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904D76" w:rsidP="00707C15" w:rsidRDefault="000F77B3" w14:paraId="09B80065" w14:textId="70C3CA82">
      <w:pPr>
        <w:spacing w:after="0" w:line="276" w:lineRule="auto"/>
        <w:rPr>
          <w:rFonts w:ascii="Arial" w:hAnsi="Arial" w:cs="Arial"/>
          <w:b/>
          <w:color w:val="5F497A"/>
          <w:sz w:val="28"/>
          <w:szCs w:val="28"/>
        </w:rPr>
      </w:pPr>
      <w:r w:rsidRPr="00700E50">
        <w:rPr>
          <w:rFonts w:ascii="Arial" w:hAnsi="Arial" w:eastAsia="Calibri" w:cs="Arial"/>
          <w:b/>
          <w:bCs/>
          <w:noProof/>
          <w:sz w:val="28"/>
          <w:szCs w:val="28"/>
          <w:lang w:val="en-US"/>
        </w:rPr>
        <w:drawing>
          <wp:anchor distT="0" distB="0" distL="114300" distR="114300" simplePos="0" relativeHeight="251658240" behindDoc="0" locked="0" layoutInCell="1" allowOverlap="1" wp14:anchorId="223CE1ED" wp14:editId="3C8BF8EA">
            <wp:simplePos x="0" y="0"/>
            <wp:positionH relativeFrom="margin">
              <wp:posOffset>19050</wp:posOffset>
            </wp:positionH>
            <wp:positionV relativeFrom="margin">
              <wp:posOffset>-419100</wp:posOffset>
            </wp:positionV>
            <wp:extent cx="1441704" cy="923544"/>
            <wp:effectExtent l="0" t="0" r="6350" b="0"/>
            <wp:wrapSquare wrapText="bothSides"/>
            <wp:docPr id="8" name="Picture 8" descr="Care Inspectorat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are Inspectorate log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41704" cy="923544"/>
                    </a:xfrm>
                    <a:prstGeom prst="rect">
                      <a:avLst/>
                    </a:prstGeom>
                  </pic:spPr>
                </pic:pic>
              </a:graphicData>
            </a:graphic>
          </wp:anchor>
        </w:drawing>
      </w:r>
    </w:p>
    <w:p w:rsidR="00904D76" w:rsidP="00707C15" w:rsidRDefault="00904D76" w14:paraId="0F6361AF" w14:textId="77777777">
      <w:pPr>
        <w:spacing w:after="0" w:line="276" w:lineRule="auto"/>
        <w:rPr>
          <w:rFonts w:ascii="Arial" w:hAnsi="Arial" w:cs="Arial"/>
          <w:b/>
          <w:color w:val="5F497A"/>
          <w:sz w:val="28"/>
          <w:szCs w:val="28"/>
        </w:rPr>
      </w:pPr>
    </w:p>
    <w:p w:rsidR="00D16502" w:rsidP="00707C15" w:rsidRDefault="000F77B3" w14:paraId="67FFB0DF" w14:textId="77777777">
      <w:pPr>
        <w:spacing w:after="0" w:line="276" w:lineRule="auto"/>
        <w:rPr>
          <w:rFonts w:ascii="Arial" w:hAnsi="Arial" w:cs="Arial"/>
          <w:b/>
          <w:color w:val="5F497A"/>
          <w:sz w:val="28"/>
          <w:szCs w:val="28"/>
        </w:rPr>
      </w:pPr>
      <w:r>
        <w:rPr>
          <w:rFonts w:ascii="Arial" w:hAnsi="Arial" w:cs="Arial"/>
          <w:b/>
          <w:color w:val="5F497A"/>
          <w:sz w:val="28"/>
          <w:szCs w:val="28"/>
        </w:rPr>
        <w:br/>
      </w:r>
    </w:p>
    <w:p w:rsidRPr="00707C15" w:rsidR="00933F83" w:rsidP="00707C15" w:rsidRDefault="00933F83" w14:paraId="2A108E0C" w14:textId="5D85905A">
      <w:pPr>
        <w:spacing w:after="0" w:line="276" w:lineRule="auto"/>
        <w:rPr>
          <w:rFonts w:ascii="Arial" w:hAnsi="Arial" w:cs="Arial"/>
          <w:b/>
          <w:color w:val="5F497A"/>
          <w:sz w:val="28"/>
          <w:szCs w:val="28"/>
        </w:rPr>
      </w:pPr>
      <w:r w:rsidRPr="00707C15">
        <w:rPr>
          <w:rFonts w:ascii="Arial" w:hAnsi="Arial" w:cs="Arial"/>
          <w:b/>
          <w:color w:val="5F497A"/>
          <w:sz w:val="28"/>
          <w:szCs w:val="28"/>
        </w:rPr>
        <w:t xml:space="preserve">Core Assurances </w:t>
      </w:r>
    </w:p>
    <w:p w:rsidRPr="00F6295A" w:rsidR="00F6295A" w:rsidP="00F6295A" w:rsidRDefault="00F6295A" w14:paraId="7A96ED81" w14:textId="77777777">
      <w:pPr>
        <w:pStyle w:val="NormalWeb"/>
        <w:rPr>
          <w:rFonts w:ascii="Arial" w:hAnsi="Arial" w:cs="Arial"/>
          <w:color w:val="000000" w:themeColor="text1"/>
        </w:rPr>
      </w:pPr>
      <w:r w:rsidRPr="00F6295A">
        <w:rPr>
          <w:rFonts w:ascii="Arial" w:hAnsi="Arial" w:cs="Arial"/>
          <w:color w:val="000000" w:themeColor="text1"/>
        </w:rPr>
        <w:t>Experience has taught us that when things go wrong in care services, they often relate to key areas. Theory and inquiries into when care goes wrong have highlighted the areas that are important to monitor because these can be identified as early indicators of concern to people using services (</w:t>
      </w:r>
      <w:hyperlink w:history="1" r:id="rId12">
        <w:r w:rsidRPr="00F6295A">
          <w:rPr>
            <w:rStyle w:val="Hyperlink"/>
            <w:rFonts w:ascii="Arial" w:hAnsi="Arial" w:cs="Arial"/>
          </w:rPr>
          <w:t>Scottish Government 2014</w:t>
        </w:r>
      </w:hyperlink>
      <w:r w:rsidRPr="00F6295A">
        <w:rPr>
          <w:rFonts w:ascii="Arial" w:hAnsi="Arial" w:cs="Arial"/>
          <w:color w:val="000000" w:themeColor="text1"/>
        </w:rPr>
        <w:t xml:space="preserve">, </w:t>
      </w:r>
      <w:hyperlink w:history="1" r:id="rId13">
        <w:r w:rsidRPr="00F6295A">
          <w:rPr>
            <w:rStyle w:val="Hyperlink"/>
            <w:rFonts w:ascii="Arial" w:hAnsi="Arial" w:cs="Arial"/>
          </w:rPr>
          <w:t>Hull University 2012</w:t>
        </w:r>
      </w:hyperlink>
      <w:r w:rsidRPr="00F6295A">
        <w:rPr>
          <w:rFonts w:ascii="Arial" w:hAnsi="Arial" w:cs="Arial"/>
          <w:color w:val="000000" w:themeColor="text1"/>
        </w:rPr>
        <w:t xml:space="preserve">, </w:t>
      </w:r>
      <w:hyperlink w:history="1" r:id="rId14">
        <w:r w:rsidRPr="00F6295A">
          <w:rPr>
            <w:rStyle w:val="Hyperlink"/>
            <w:rFonts w:ascii="Arial" w:hAnsi="Arial" w:cs="Arial"/>
          </w:rPr>
          <w:t>Francis Report 2013</w:t>
        </w:r>
      </w:hyperlink>
      <w:r w:rsidRPr="00F6295A">
        <w:rPr>
          <w:rFonts w:ascii="Arial" w:hAnsi="Arial" w:cs="Arial"/>
          <w:color w:val="000000" w:themeColor="text1"/>
        </w:rPr>
        <w:t xml:space="preserve">). </w:t>
      </w:r>
    </w:p>
    <w:p w:rsidRPr="00F6295A" w:rsidR="00F6295A" w:rsidP="00F6295A" w:rsidRDefault="00F6295A" w14:paraId="0B226CF2" w14:textId="77777777">
      <w:pPr>
        <w:pStyle w:val="NormalWeb"/>
        <w:rPr>
          <w:rFonts w:ascii="Arial" w:hAnsi="Arial" w:cs="Arial"/>
          <w:color w:val="000000" w:themeColor="text1"/>
        </w:rPr>
      </w:pPr>
      <w:r w:rsidRPr="00F6295A">
        <w:rPr>
          <w:rFonts w:ascii="Arial" w:hAnsi="Arial" w:cs="Arial"/>
          <w:color w:val="000000" w:themeColor="text1"/>
        </w:rPr>
        <w:t xml:space="preserve">These are the key areas considered during the registration process, and policies and procedures relating to them must be in place before a service is registered. Because we know, and research tells us, that these key areas are essential to a service being safe, we have called them ‘core assurances.’ </w:t>
      </w:r>
    </w:p>
    <w:p w:rsidRPr="00F6295A" w:rsidR="00F6295A" w:rsidP="00F6295A" w:rsidRDefault="00F6295A" w14:paraId="42BA35CA" w14:textId="1E88B5B3">
      <w:pPr>
        <w:pStyle w:val="NormalWeb"/>
        <w:rPr>
          <w:rFonts w:ascii="Arial" w:hAnsi="Arial" w:cs="Arial"/>
          <w:color w:val="000000" w:themeColor="text1"/>
        </w:rPr>
      </w:pPr>
      <w:r>
        <w:rPr>
          <w:rFonts w:ascii="Arial" w:hAnsi="Arial" w:cs="Arial"/>
          <w:color w:val="000000" w:themeColor="text1"/>
        </w:rPr>
        <w:t>The list</w:t>
      </w:r>
      <w:r w:rsidRPr="00F6295A">
        <w:rPr>
          <w:rFonts w:ascii="Arial" w:hAnsi="Arial" w:cs="Arial"/>
          <w:color w:val="000000" w:themeColor="text1"/>
        </w:rPr>
        <w:t xml:space="preserve"> of core assurances highlights what inspectors must look at on inspection. They help guide providers on the areas that are important to children’s safety and wellbeing. The core assurances span the entire framework, covering elements of several different quality indicators. </w:t>
      </w:r>
    </w:p>
    <w:p w:rsidR="19FAA775" w:rsidP="19FAA775" w:rsidRDefault="00D017C6" w14:paraId="5746EEB2" w14:textId="5E54D4D4">
      <w:pPr>
        <w:pStyle w:val="NormalWeb"/>
        <w:rPr>
          <w:rFonts w:ascii="Arial" w:hAnsi="Arial" w:cs="Arial"/>
        </w:rPr>
      </w:pPr>
      <w:r w:rsidRPr="19FAA775">
        <w:rPr>
          <w:rFonts w:ascii="Arial" w:hAnsi="Arial" w:cs="Arial"/>
        </w:rPr>
        <w:t>The process for checking the core assurances is different from the rest of the self-evaluation as these areas are not evaluated, they are</w:t>
      </w:r>
      <w:r w:rsidRPr="19FAA775" w:rsidR="74F2B8DC">
        <w:rPr>
          <w:rFonts w:ascii="Arial" w:hAnsi="Arial" w:cs="Arial"/>
        </w:rPr>
        <w:t xml:space="preserve"> minimum </w:t>
      </w:r>
      <w:r w:rsidRPr="19FAA775">
        <w:rPr>
          <w:rFonts w:ascii="Arial" w:hAnsi="Arial" w:cs="Arial"/>
        </w:rPr>
        <w:t>assurances that need to be in place.</w:t>
      </w:r>
    </w:p>
    <w:p w:rsidRPr="00D16502" w:rsidR="00981051" w:rsidP="19FAA775" w:rsidRDefault="00AC0CF6" w14:paraId="2ED9BE4B" w14:textId="3E2DB779">
      <w:pPr>
        <w:pStyle w:val="NormalWeb"/>
        <w:rPr>
          <w:rFonts w:ascii="Arial" w:hAnsi="Arial" w:cs="Arial"/>
        </w:rPr>
      </w:pPr>
      <w:r w:rsidRPr="0839D111">
        <w:rPr>
          <w:rFonts w:ascii="Arial" w:hAnsi="Arial" w:cs="Arial"/>
        </w:rPr>
        <w:t>This template</w:t>
      </w:r>
      <w:r w:rsidRPr="0839D111" w:rsidR="00C649AD">
        <w:rPr>
          <w:rFonts w:ascii="Arial" w:hAnsi="Arial" w:cs="Arial"/>
        </w:rPr>
        <w:t xml:space="preserve"> </w:t>
      </w:r>
      <w:r w:rsidRPr="0839D111" w:rsidR="007C3F40">
        <w:rPr>
          <w:rFonts w:ascii="Arial" w:hAnsi="Arial" w:cs="Arial"/>
        </w:rPr>
        <w:t xml:space="preserve">(which includes a worked example) </w:t>
      </w:r>
      <w:r w:rsidRPr="0839D111" w:rsidR="00DE424D">
        <w:rPr>
          <w:rFonts w:ascii="Arial" w:hAnsi="Arial" w:cs="Arial"/>
        </w:rPr>
        <w:t xml:space="preserve">is devised </w:t>
      </w:r>
      <w:r w:rsidRPr="0839D111" w:rsidR="00C649AD">
        <w:rPr>
          <w:rFonts w:ascii="Arial" w:hAnsi="Arial" w:cs="Arial"/>
        </w:rPr>
        <w:t xml:space="preserve">to help you </w:t>
      </w:r>
      <w:r w:rsidRPr="0839D111" w:rsidR="0099593B">
        <w:rPr>
          <w:rFonts w:ascii="Arial" w:hAnsi="Arial" w:cs="Arial"/>
        </w:rPr>
        <w:t>check that you are meeting all of these core assurances</w:t>
      </w:r>
      <w:r w:rsidRPr="0839D111" w:rsidR="00497B25">
        <w:rPr>
          <w:rFonts w:ascii="Arial" w:hAnsi="Arial" w:cs="Arial"/>
        </w:rPr>
        <w:t xml:space="preserve"> and that you are able to evidence this.</w:t>
      </w:r>
    </w:p>
    <w:tbl>
      <w:tblPr>
        <w:tblStyle w:val="TableGrid"/>
        <w:tblpPr w:leftFromText="180" w:rightFromText="180" w:vertAnchor="page" w:horzAnchor="margin" w:tblpY="10509"/>
        <w:tblW w:w="9493" w:type="dxa"/>
        <w:tblLook w:val="04A0" w:firstRow="1" w:lastRow="0" w:firstColumn="1" w:lastColumn="0" w:noHBand="0" w:noVBand="1"/>
      </w:tblPr>
      <w:tblGrid>
        <w:gridCol w:w="3904"/>
        <w:gridCol w:w="1110"/>
        <w:gridCol w:w="4479"/>
      </w:tblGrid>
      <w:tr w:rsidR="00564309" w:rsidTr="20504167" w14:paraId="31C28FAC" w14:textId="77777777">
        <w:tc>
          <w:tcPr>
            <w:tcW w:w="3904" w:type="dxa"/>
            <w:shd w:val="clear" w:color="auto" w:fill="A8D08D" w:themeFill="accent6" w:themeFillTint="99"/>
          </w:tcPr>
          <w:p w:rsidR="00564309" w:rsidP="00564309" w:rsidRDefault="00564309" w14:paraId="418FB32D"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General actions</w:t>
            </w:r>
          </w:p>
        </w:tc>
        <w:tc>
          <w:tcPr>
            <w:tcW w:w="1110" w:type="dxa"/>
            <w:shd w:val="clear" w:color="auto" w:fill="A8D08D" w:themeFill="accent6" w:themeFillTint="99"/>
          </w:tcPr>
          <w:p w:rsidR="00564309" w:rsidP="00564309" w:rsidRDefault="00564309" w14:paraId="40D99F1D"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Date checked</w:t>
            </w:r>
          </w:p>
        </w:tc>
        <w:tc>
          <w:tcPr>
            <w:tcW w:w="4479" w:type="dxa"/>
            <w:shd w:val="clear" w:color="auto" w:fill="A8D08D" w:themeFill="accent6" w:themeFillTint="99"/>
          </w:tcPr>
          <w:p w:rsidR="00564309" w:rsidP="00564309" w:rsidRDefault="00564309" w14:paraId="77B9E63C"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Comments/actions required</w:t>
            </w:r>
          </w:p>
        </w:tc>
      </w:tr>
      <w:tr w:rsidR="00564309" w:rsidTr="20504167" w14:paraId="4B45D3C7" w14:textId="77777777">
        <w:tc>
          <w:tcPr>
            <w:tcW w:w="3904" w:type="dxa"/>
          </w:tcPr>
          <w:p w:rsidR="00564309" w:rsidP="00564309" w:rsidRDefault="00564309" w14:paraId="100E8757" w14:textId="77777777">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110" w:type="dxa"/>
          </w:tcPr>
          <w:p w:rsidR="00564309" w:rsidP="00564309" w:rsidRDefault="00564309" w14:paraId="186ABD85" w14:textId="47DBF01F">
            <w:pPr>
              <w:spacing w:line="276" w:lineRule="auto"/>
              <w:rPr>
                <w:rFonts w:ascii="Arial" w:hAnsi="Arial" w:cs="Arial"/>
                <w:color w:val="292526"/>
                <w:sz w:val="24"/>
                <w:szCs w:val="24"/>
                <w:lang w:val="en-US"/>
              </w:rPr>
            </w:pPr>
            <w:r w:rsidRPr="3319500D">
              <w:rPr>
                <w:rFonts w:ascii="Arial" w:hAnsi="Arial" w:cs="Arial"/>
                <w:color w:val="292526"/>
                <w:sz w:val="24"/>
                <w:szCs w:val="24"/>
                <w:lang w:val="en-US"/>
              </w:rPr>
              <w:t>16/7/2</w:t>
            </w:r>
            <w:r w:rsidR="00177AE1">
              <w:rPr>
                <w:rFonts w:ascii="Arial" w:hAnsi="Arial" w:cs="Arial"/>
                <w:color w:val="292526"/>
                <w:sz w:val="24"/>
                <w:szCs w:val="24"/>
                <w:lang w:val="en-US"/>
              </w:rPr>
              <w:t>4</w:t>
            </w:r>
          </w:p>
        </w:tc>
        <w:tc>
          <w:tcPr>
            <w:tcW w:w="4479" w:type="dxa"/>
          </w:tcPr>
          <w:p w:rsidR="00564309" w:rsidP="00564309" w:rsidRDefault="00960112" w14:paraId="51F55189" w14:textId="739BC42B">
            <w:pPr>
              <w:spacing w:line="276" w:lineRule="auto"/>
              <w:rPr>
                <w:rFonts w:ascii="Arial" w:hAnsi="Arial" w:cs="Arial"/>
                <w:color w:val="292526"/>
                <w:sz w:val="24"/>
                <w:szCs w:val="24"/>
                <w:lang w:val="en-US"/>
              </w:rPr>
            </w:pPr>
            <w:r>
              <w:rPr>
                <w:rFonts w:ascii="Arial" w:hAnsi="Arial" w:cs="Arial"/>
                <w:color w:val="292526"/>
                <w:sz w:val="24"/>
                <w:szCs w:val="24"/>
                <w:lang w:val="en-US"/>
              </w:rPr>
              <w:t xml:space="preserve">Current </w:t>
            </w:r>
            <w:r w:rsidRPr="25402B15" w:rsidR="00564309">
              <w:rPr>
                <w:rFonts w:ascii="Arial" w:hAnsi="Arial" w:cs="Arial"/>
                <w:color w:val="292526"/>
                <w:sz w:val="24"/>
                <w:szCs w:val="24"/>
                <w:lang w:val="en-US"/>
              </w:rPr>
              <w:t xml:space="preserve">certificate </w:t>
            </w:r>
            <w:r>
              <w:rPr>
                <w:rFonts w:ascii="Arial" w:hAnsi="Arial" w:cs="Arial"/>
                <w:color w:val="292526"/>
                <w:sz w:val="24"/>
                <w:szCs w:val="24"/>
                <w:lang w:val="en-US"/>
              </w:rPr>
              <w:t>displayed.</w:t>
            </w:r>
          </w:p>
        </w:tc>
      </w:tr>
      <w:tr w:rsidR="00564309" w:rsidTr="20504167" w14:paraId="354CCC85" w14:textId="77777777">
        <w:tc>
          <w:tcPr>
            <w:tcW w:w="3904" w:type="dxa"/>
          </w:tcPr>
          <w:p w:rsidR="00564309" w:rsidP="00564309" w:rsidRDefault="00564309" w14:paraId="50DA5F6B" w14:textId="77777777">
            <w:pPr>
              <w:spacing w:line="276" w:lineRule="auto"/>
              <w:rPr>
                <w:rFonts w:ascii="Arial" w:hAnsi="Arial" w:cs="Arial"/>
                <w:color w:val="292526"/>
                <w:sz w:val="24"/>
                <w:szCs w:val="24"/>
                <w:lang w:val="en-US"/>
              </w:rPr>
            </w:pPr>
            <w:r w:rsidRPr="000621C6">
              <w:rPr>
                <w:rFonts w:ascii="Arial" w:hAnsi="Arial" w:cs="Arial"/>
                <w:sz w:val="24"/>
                <w:szCs w:val="24"/>
              </w:rPr>
              <w:t xml:space="preserve">A valid insurance certificate is </w:t>
            </w:r>
            <w:r>
              <w:rPr>
                <w:rFonts w:ascii="Arial" w:hAnsi="Arial" w:cs="Arial"/>
                <w:sz w:val="24"/>
                <w:szCs w:val="24"/>
              </w:rPr>
              <w:t>on display on the noticeboard. (Not LA services)</w:t>
            </w:r>
          </w:p>
        </w:tc>
        <w:tc>
          <w:tcPr>
            <w:tcW w:w="1110" w:type="dxa"/>
          </w:tcPr>
          <w:p w:rsidR="00564309" w:rsidP="00564309" w:rsidRDefault="00564309" w14:paraId="648B7BD0" w14:textId="63BDFA48">
            <w:pPr>
              <w:spacing w:line="276" w:lineRule="auto"/>
              <w:rPr>
                <w:rFonts w:ascii="Arial" w:hAnsi="Arial" w:cs="Arial"/>
                <w:color w:val="292526"/>
                <w:sz w:val="24"/>
                <w:szCs w:val="24"/>
                <w:lang w:val="en-US"/>
              </w:rPr>
            </w:pPr>
            <w:r w:rsidRPr="3319500D">
              <w:rPr>
                <w:rFonts w:ascii="Arial" w:hAnsi="Arial" w:cs="Arial"/>
                <w:color w:val="292526"/>
                <w:sz w:val="24"/>
                <w:szCs w:val="24"/>
                <w:lang w:val="en-US"/>
              </w:rPr>
              <w:t>16/7/2</w:t>
            </w:r>
            <w:r w:rsidR="00177AE1">
              <w:rPr>
                <w:rFonts w:ascii="Arial" w:hAnsi="Arial" w:cs="Arial"/>
                <w:color w:val="292526"/>
                <w:sz w:val="24"/>
                <w:szCs w:val="24"/>
                <w:lang w:val="en-US"/>
              </w:rPr>
              <w:t>4</w:t>
            </w:r>
          </w:p>
        </w:tc>
        <w:tc>
          <w:tcPr>
            <w:tcW w:w="4479" w:type="dxa"/>
          </w:tcPr>
          <w:p w:rsidRPr="007E5FC8" w:rsidR="00564309" w:rsidP="00564309" w:rsidRDefault="00960112" w14:paraId="5619C2A3" w14:textId="24506F9B">
            <w:pPr>
              <w:spacing w:line="276" w:lineRule="auto"/>
              <w:rPr>
                <w:rFonts w:ascii="Arial" w:hAnsi="Arial" w:cs="Arial"/>
                <w:color w:val="292526"/>
                <w:lang w:val="en-US"/>
              </w:rPr>
            </w:pPr>
            <w:r>
              <w:rPr>
                <w:rFonts w:ascii="Arial" w:hAnsi="Arial" w:cs="Arial"/>
                <w:color w:val="292526"/>
                <w:sz w:val="24"/>
                <w:szCs w:val="24"/>
                <w:lang w:val="en-US"/>
              </w:rPr>
              <w:t xml:space="preserve">Checked and last year’s certificate was displayed. This has been replaced with the current certificate. </w:t>
            </w:r>
          </w:p>
        </w:tc>
      </w:tr>
    </w:tbl>
    <w:p w:rsidR="19FAA775" w:rsidP="19FAA775" w:rsidRDefault="00564309" w14:paraId="45BE8B00" w14:textId="1DD2F3A7">
      <w:pPr>
        <w:pStyle w:val="NormalWeb"/>
        <w:rPr>
          <w:rFonts w:ascii="Arial" w:hAnsi="Arial" w:cs="Arial"/>
          <w:b/>
          <w:bCs/>
          <w:color w:val="5F497A"/>
          <w:sz w:val="28"/>
          <w:szCs w:val="28"/>
          <w:lang w:val="en-US"/>
        </w:rPr>
      </w:pPr>
      <w:r w:rsidRPr="00507B54">
        <w:rPr>
          <w:rFonts w:ascii="Arial" w:hAnsi="Arial" w:cs="Arial"/>
          <w:b/>
          <w:bCs/>
          <w:color w:val="5F497A"/>
          <w:sz w:val="28"/>
          <w:szCs w:val="28"/>
          <w:lang w:val="en-US"/>
        </w:rPr>
        <w:t xml:space="preserve"> </w:t>
      </w:r>
      <w:r w:rsidRPr="00507B54" w:rsidR="003F728C">
        <w:rPr>
          <w:rFonts w:ascii="Arial" w:hAnsi="Arial" w:cs="Arial"/>
          <w:b/>
          <w:bCs/>
          <w:color w:val="5F497A"/>
          <w:sz w:val="28"/>
          <w:szCs w:val="28"/>
          <w:lang w:val="en-US"/>
        </w:rPr>
        <w:t>Worked example</w:t>
      </w:r>
    </w:p>
    <w:tbl>
      <w:tblPr>
        <w:tblStyle w:val="TableGrid"/>
        <w:tblW w:w="9493" w:type="dxa"/>
        <w:tblLook w:val="04A0" w:firstRow="1" w:lastRow="0" w:firstColumn="1" w:lastColumn="0" w:noHBand="0" w:noVBand="1"/>
      </w:tblPr>
      <w:tblGrid>
        <w:gridCol w:w="9493"/>
      </w:tblGrid>
      <w:tr w:rsidR="00B96E96" w:rsidTr="389E8996" w14:paraId="6BC8F4B0" w14:textId="77777777">
        <w:tc>
          <w:tcPr>
            <w:tcW w:w="9493" w:type="dxa"/>
            <w:shd w:val="clear" w:color="auto" w:fill="A8D08D" w:themeFill="accent6" w:themeFillTint="99"/>
          </w:tcPr>
          <w:p w:rsidRPr="00692F31" w:rsidR="00B96E96" w:rsidP="004E736E" w:rsidRDefault="00B96E96" w14:paraId="081D6C1B" w14:textId="77777777">
            <w:pPr>
              <w:spacing w:line="276" w:lineRule="auto"/>
              <w:rPr>
                <w:rFonts w:ascii="Arial" w:hAnsi="Arial" w:cs="Arial"/>
                <w:b/>
                <w:bCs/>
                <w:sz w:val="24"/>
                <w:szCs w:val="24"/>
              </w:rPr>
            </w:pPr>
            <w:r w:rsidRPr="00692F31">
              <w:rPr>
                <w:rFonts w:ascii="Arial" w:hAnsi="Arial" w:cs="Arial"/>
                <w:b/>
                <w:bCs/>
                <w:sz w:val="24"/>
                <w:szCs w:val="24"/>
              </w:rPr>
              <w:t xml:space="preserve">Protection </w:t>
            </w:r>
          </w:p>
        </w:tc>
      </w:tr>
      <w:tr w:rsidR="00B96E96" w:rsidTr="389E8996" w14:paraId="5C6059EC" w14:textId="77777777">
        <w:tc>
          <w:tcPr>
            <w:tcW w:w="9493" w:type="dxa"/>
          </w:tcPr>
          <w:p w:rsidRPr="00D16502" w:rsidR="00DF2385" w:rsidP="000115A0" w:rsidRDefault="7220B54C" w14:paraId="14DE057B" w14:textId="751DE85B">
            <w:pPr>
              <w:pStyle w:val="paragraph"/>
              <w:numPr>
                <w:ilvl w:val="0"/>
                <w:numId w:val="11"/>
              </w:numPr>
              <w:spacing w:before="0" w:beforeAutospacing="0" w:after="0" w:afterAutospacing="0"/>
              <w:textAlignment w:val="baseline"/>
              <w:rPr>
                <w:rFonts w:ascii="Arial" w:hAnsi="Arial" w:cs="Arial"/>
              </w:rPr>
            </w:pPr>
            <w:r w:rsidRPr="00D16502">
              <w:rPr>
                <w:rFonts w:ascii="Arial" w:hAnsi="Arial" w:cs="Arial"/>
              </w:rPr>
              <w:t>There are child and adult protection policies and procedures including whistleblowing that evidences how children are kept safe</w:t>
            </w:r>
            <w:r w:rsidRPr="00D16502" w:rsidR="00D16502">
              <w:rPr>
                <w:rFonts w:ascii="Arial" w:hAnsi="Arial" w:cs="Arial"/>
              </w:rPr>
              <w:t xml:space="preserve">.  </w:t>
            </w:r>
            <w:r w:rsidR="00D16502">
              <w:rPr>
                <w:rFonts w:ascii="Arial" w:hAnsi="Arial" w:cs="Arial"/>
              </w:rPr>
              <w:br/>
            </w:r>
          </w:p>
          <w:p w:rsidR="00B96E96" w:rsidP="00DF2385" w:rsidRDefault="7220B54C" w14:paraId="26D750F7" w14:textId="314E5037">
            <w:pPr>
              <w:pStyle w:val="paragraph"/>
              <w:numPr>
                <w:ilvl w:val="0"/>
                <w:numId w:val="11"/>
              </w:numPr>
              <w:spacing w:before="0" w:beforeAutospacing="0" w:after="0" w:afterAutospacing="0"/>
              <w:textAlignment w:val="baseline"/>
              <w:rPr>
                <w:rFonts w:ascii="Arial" w:hAnsi="Arial" w:cs="Arial"/>
              </w:rPr>
            </w:pPr>
            <w:r w:rsidRPr="00DF2385">
              <w:rPr>
                <w:rFonts w:ascii="Arial" w:hAnsi="Arial" w:cs="Arial"/>
              </w:rPr>
              <w:t xml:space="preserve">Staff are trained in child and adult protection and are confident in knowing when and how to make referrals, including notifying the Care Inspectorate. </w:t>
            </w:r>
          </w:p>
          <w:p w:rsidR="00DF2385" w:rsidP="00DF2385" w:rsidRDefault="00DF2385" w14:paraId="2E916A60" w14:textId="77777777">
            <w:pPr>
              <w:pStyle w:val="ListParagraph"/>
              <w:rPr>
                <w:rFonts w:ascii="Arial" w:hAnsi="Arial" w:cs="Arial"/>
              </w:rPr>
            </w:pPr>
          </w:p>
          <w:p w:rsidRPr="00DF2385" w:rsidR="00B96E96" w:rsidP="00DF2385" w:rsidRDefault="7220B54C" w14:paraId="681F4EC8" w14:textId="6F14DC58">
            <w:pPr>
              <w:pStyle w:val="paragraph"/>
              <w:numPr>
                <w:ilvl w:val="0"/>
                <w:numId w:val="11"/>
              </w:numPr>
              <w:spacing w:before="0" w:beforeAutospacing="0" w:after="0" w:afterAutospacing="0"/>
              <w:textAlignment w:val="baseline"/>
              <w:rPr>
                <w:rFonts w:ascii="Arial" w:hAnsi="Arial" w:cs="Arial"/>
              </w:rPr>
            </w:pPr>
            <w:r w:rsidRPr="00DF2385">
              <w:rPr>
                <w:rFonts w:ascii="Arial" w:hAnsi="Arial" w:cs="Arial"/>
              </w:rPr>
              <w:lastRenderedPageBreak/>
              <w:t>Where required, there is evidence that appropriate protection referrals have been made and followed up.</w:t>
            </w:r>
          </w:p>
          <w:p w:rsidR="00B96E96" w:rsidP="20504167" w:rsidRDefault="00B96E96" w14:paraId="586957F6" w14:textId="2249095A">
            <w:pPr>
              <w:spacing w:line="276" w:lineRule="auto"/>
              <w:rPr>
                <w:rFonts w:ascii="Arial" w:hAnsi="Arial" w:cs="Arial"/>
                <w:sz w:val="24"/>
                <w:szCs w:val="24"/>
                <w:lang w:val="en-US"/>
              </w:rPr>
            </w:pPr>
          </w:p>
        </w:tc>
      </w:tr>
      <w:tr w:rsidR="00B96E96" w:rsidTr="389E8996" w14:paraId="3705D43A" w14:textId="77777777">
        <w:tc>
          <w:tcPr>
            <w:tcW w:w="9493" w:type="dxa"/>
            <w:shd w:val="clear" w:color="auto" w:fill="E2EFD9" w:themeFill="accent6" w:themeFillTint="33"/>
          </w:tcPr>
          <w:p w:rsidR="00B96E96" w:rsidP="004E736E" w:rsidRDefault="00B96E96" w14:paraId="77669F9A"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lastRenderedPageBreak/>
              <w:t>How can we evidence that we meet this core assurance?</w:t>
            </w:r>
          </w:p>
        </w:tc>
      </w:tr>
      <w:tr w:rsidR="00B96E96" w:rsidTr="389E8996" w14:paraId="4FE165F9" w14:textId="77777777">
        <w:trPr>
          <w:trHeight w:val="645"/>
        </w:trPr>
        <w:tc>
          <w:tcPr>
            <w:tcW w:w="9493" w:type="dxa"/>
          </w:tcPr>
          <w:p w:rsidR="00424A1E" w:rsidP="25402B15" w:rsidRDefault="2948AA2C" w14:paraId="7B67C9BF" w14:textId="717DC8F4">
            <w:pPr>
              <w:spacing w:line="276" w:lineRule="auto"/>
              <w:rPr>
                <w:rFonts w:ascii="Arial" w:hAnsi="Arial" w:cs="Arial"/>
                <w:color w:val="292526"/>
                <w:sz w:val="24"/>
                <w:szCs w:val="24"/>
                <w:lang w:val="en-US"/>
              </w:rPr>
            </w:pPr>
            <w:r w:rsidRPr="3319500D">
              <w:rPr>
                <w:rFonts w:ascii="Arial" w:hAnsi="Arial" w:cs="Arial"/>
                <w:color w:val="292526"/>
                <w:sz w:val="24"/>
                <w:szCs w:val="24"/>
                <w:lang w:val="en-US"/>
              </w:rPr>
              <w:t>We</w:t>
            </w:r>
            <w:r w:rsidRPr="3319500D" w:rsidR="41A46F6B">
              <w:rPr>
                <w:rFonts w:ascii="Arial" w:hAnsi="Arial" w:cs="Arial"/>
                <w:color w:val="292526"/>
                <w:sz w:val="24"/>
                <w:szCs w:val="24"/>
                <w:lang w:val="en-US"/>
              </w:rPr>
              <w:t xml:space="preserve"> have a child</w:t>
            </w:r>
            <w:r w:rsidRPr="3319500D" w:rsidR="1F3D7C29">
              <w:rPr>
                <w:rFonts w:ascii="Arial" w:hAnsi="Arial" w:cs="Arial"/>
                <w:color w:val="292526"/>
                <w:sz w:val="24"/>
                <w:szCs w:val="24"/>
                <w:lang w:val="en-US"/>
              </w:rPr>
              <w:t xml:space="preserve"> protection </w:t>
            </w:r>
            <w:r w:rsidRPr="3319500D" w:rsidR="41A46F6B">
              <w:rPr>
                <w:rFonts w:ascii="Arial" w:hAnsi="Arial" w:cs="Arial"/>
                <w:color w:val="292526"/>
                <w:sz w:val="24"/>
                <w:szCs w:val="24"/>
                <w:lang w:val="en-US"/>
              </w:rPr>
              <w:t>policy and p</w:t>
            </w:r>
            <w:r w:rsidRPr="3319500D" w:rsidR="4A990D6D">
              <w:rPr>
                <w:rFonts w:ascii="Arial" w:hAnsi="Arial" w:cs="Arial"/>
                <w:color w:val="292526"/>
                <w:sz w:val="24"/>
                <w:szCs w:val="24"/>
                <w:lang w:val="en-US"/>
              </w:rPr>
              <w:t>rocedure in place, last reviewed/updated 12/3/22</w:t>
            </w:r>
            <w:r w:rsidRPr="3319500D" w:rsidR="46FBB75A">
              <w:rPr>
                <w:rFonts w:ascii="Arial" w:hAnsi="Arial" w:cs="Arial"/>
                <w:color w:val="292526"/>
                <w:sz w:val="24"/>
                <w:szCs w:val="24"/>
                <w:lang w:val="en-US"/>
              </w:rPr>
              <w:t xml:space="preserve">.  This includes a flowchart of the actions </w:t>
            </w:r>
            <w:r w:rsidRPr="3319500D">
              <w:rPr>
                <w:rFonts w:ascii="Arial" w:hAnsi="Arial" w:cs="Arial"/>
                <w:color w:val="292526"/>
                <w:sz w:val="24"/>
                <w:szCs w:val="24"/>
                <w:lang w:val="en-US"/>
              </w:rPr>
              <w:t xml:space="preserve">we </w:t>
            </w:r>
            <w:r w:rsidRPr="3319500D" w:rsidR="46FBB75A">
              <w:rPr>
                <w:rFonts w:ascii="Arial" w:hAnsi="Arial" w:cs="Arial"/>
                <w:color w:val="292526"/>
                <w:sz w:val="24"/>
                <w:szCs w:val="24"/>
                <w:lang w:val="en-US"/>
              </w:rPr>
              <w:t>need to take when a concern is raised.</w:t>
            </w:r>
            <w:r w:rsidRPr="3319500D" w:rsidR="1F3D7C29">
              <w:rPr>
                <w:rFonts w:ascii="Arial" w:hAnsi="Arial" w:cs="Arial"/>
                <w:color w:val="292526"/>
                <w:sz w:val="24"/>
                <w:szCs w:val="24"/>
                <w:lang w:val="en-US"/>
              </w:rPr>
              <w:t xml:space="preserve">  Child Protection</w:t>
            </w:r>
            <w:r w:rsidRPr="3319500D" w:rsidR="46FBB75A">
              <w:rPr>
                <w:rFonts w:ascii="Arial" w:hAnsi="Arial" w:cs="Arial"/>
                <w:color w:val="292526"/>
                <w:sz w:val="24"/>
                <w:szCs w:val="24"/>
                <w:lang w:val="en-US"/>
              </w:rPr>
              <w:t xml:space="preserve"> training </w:t>
            </w:r>
            <w:r w:rsidRPr="3319500D" w:rsidR="43189536">
              <w:rPr>
                <w:rFonts w:ascii="Arial" w:hAnsi="Arial" w:cs="Arial"/>
                <w:color w:val="292526"/>
                <w:sz w:val="24"/>
                <w:szCs w:val="24"/>
                <w:lang w:val="en-US"/>
              </w:rPr>
              <w:t>has been</w:t>
            </w:r>
            <w:r w:rsidRPr="3319500D" w:rsidR="16FD60BF">
              <w:rPr>
                <w:rFonts w:ascii="Arial" w:hAnsi="Arial" w:cs="Arial"/>
                <w:color w:val="292526"/>
                <w:sz w:val="24"/>
                <w:szCs w:val="24"/>
                <w:lang w:val="en-US"/>
              </w:rPr>
              <w:t xml:space="preserve"> completed</w:t>
            </w:r>
            <w:r w:rsidRPr="3319500D">
              <w:rPr>
                <w:rFonts w:ascii="Arial" w:hAnsi="Arial" w:cs="Arial"/>
                <w:color w:val="292526"/>
                <w:sz w:val="24"/>
                <w:szCs w:val="24"/>
                <w:lang w:val="en-US"/>
              </w:rPr>
              <w:t xml:space="preserve"> by all staff and is included in our induction training.  </w:t>
            </w:r>
            <w:r w:rsidRPr="3319500D" w:rsidR="337B01E4">
              <w:rPr>
                <w:rFonts w:ascii="Arial" w:hAnsi="Arial" w:cs="Arial"/>
                <w:color w:val="292526"/>
                <w:sz w:val="24"/>
                <w:szCs w:val="24"/>
                <w:lang w:val="en-US"/>
              </w:rPr>
              <w:t>As part of induction</w:t>
            </w:r>
            <w:r w:rsidRPr="3319500D" w:rsidR="373E77A1">
              <w:rPr>
                <w:rFonts w:ascii="Arial" w:hAnsi="Arial" w:cs="Arial"/>
                <w:color w:val="292526"/>
                <w:sz w:val="24"/>
                <w:szCs w:val="24"/>
                <w:lang w:val="en-US"/>
              </w:rPr>
              <w:t>,</w:t>
            </w:r>
            <w:r w:rsidRPr="3319500D" w:rsidR="337B01E4">
              <w:rPr>
                <w:rFonts w:ascii="Arial" w:hAnsi="Arial" w:cs="Arial"/>
                <w:color w:val="292526"/>
                <w:sz w:val="24"/>
                <w:szCs w:val="24"/>
                <w:lang w:val="en-US"/>
              </w:rPr>
              <w:t xml:space="preserve"> we ensure that all staff have a clear understanding of their role in protecting children.  We have procedures in place to ensure that training</w:t>
            </w:r>
            <w:r w:rsidRPr="3319500D" w:rsidR="43189536">
              <w:rPr>
                <w:rFonts w:ascii="Arial" w:hAnsi="Arial" w:cs="Arial"/>
                <w:color w:val="292526"/>
                <w:sz w:val="24"/>
                <w:szCs w:val="24"/>
                <w:lang w:val="en-US"/>
              </w:rPr>
              <w:t xml:space="preserve"> is refreshed</w:t>
            </w:r>
            <w:r w:rsidRPr="3319500D" w:rsidR="16FD60BF">
              <w:rPr>
                <w:rFonts w:ascii="Arial" w:hAnsi="Arial" w:cs="Arial"/>
                <w:color w:val="292526"/>
                <w:sz w:val="24"/>
                <w:szCs w:val="24"/>
                <w:lang w:val="en-US"/>
              </w:rPr>
              <w:t xml:space="preserve"> every</w:t>
            </w:r>
            <w:r w:rsidRPr="3319500D" w:rsidR="4B068BC7">
              <w:rPr>
                <w:rFonts w:ascii="Arial" w:hAnsi="Arial" w:cs="Arial"/>
                <w:color w:val="292526"/>
                <w:sz w:val="24"/>
                <w:szCs w:val="24"/>
                <w:lang w:val="en-US"/>
              </w:rPr>
              <w:t xml:space="preserve"> year. </w:t>
            </w:r>
          </w:p>
          <w:p w:rsidR="00424A1E" w:rsidP="25402B15" w:rsidRDefault="00424A1E" w14:paraId="1E628D33" w14:textId="77777777">
            <w:pPr>
              <w:spacing w:line="276" w:lineRule="auto"/>
              <w:rPr>
                <w:rFonts w:ascii="Arial" w:hAnsi="Arial" w:cs="Arial"/>
                <w:color w:val="292526"/>
                <w:sz w:val="24"/>
                <w:szCs w:val="24"/>
                <w:lang w:val="en-US"/>
              </w:rPr>
            </w:pPr>
          </w:p>
          <w:p w:rsidR="00FA2E30" w:rsidP="25402B15" w:rsidRDefault="778617CA" w14:paraId="71C3AC3E" w14:textId="11091A9E">
            <w:pPr>
              <w:spacing w:line="276" w:lineRule="auto"/>
              <w:rPr>
                <w:rFonts w:ascii="Arial" w:hAnsi="Arial" w:cs="Arial"/>
                <w:color w:val="292526"/>
                <w:sz w:val="24"/>
                <w:szCs w:val="24"/>
                <w:lang w:val="en-US"/>
              </w:rPr>
            </w:pPr>
            <w:r w:rsidRPr="20504167">
              <w:rPr>
                <w:rFonts w:ascii="Arial" w:hAnsi="Arial" w:cs="Arial"/>
                <w:color w:val="292526"/>
                <w:sz w:val="24"/>
                <w:szCs w:val="24"/>
                <w:lang w:val="en-US"/>
              </w:rPr>
              <w:t xml:space="preserve">Records of </w:t>
            </w:r>
            <w:r w:rsidRPr="20504167" w:rsidR="6EBC2706">
              <w:rPr>
                <w:rFonts w:ascii="Arial" w:hAnsi="Arial" w:cs="Arial"/>
                <w:color w:val="292526"/>
                <w:sz w:val="24"/>
                <w:szCs w:val="24"/>
                <w:lang w:val="en-US"/>
              </w:rPr>
              <w:t>the training</w:t>
            </w:r>
            <w:r w:rsidRPr="20504167">
              <w:rPr>
                <w:rFonts w:ascii="Arial" w:hAnsi="Arial" w:cs="Arial"/>
                <w:color w:val="292526"/>
                <w:sz w:val="24"/>
                <w:szCs w:val="24"/>
                <w:lang w:val="en-US"/>
              </w:rPr>
              <w:t xml:space="preserve"> attended are kept in each staff member’s personal development file, along with copies of any </w:t>
            </w:r>
            <w:r w:rsidRPr="20504167" w:rsidR="33B4B7F4">
              <w:rPr>
                <w:rFonts w:ascii="Arial" w:hAnsi="Arial" w:cs="Arial"/>
                <w:color w:val="292526"/>
                <w:sz w:val="24"/>
                <w:szCs w:val="24"/>
                <w:lang w:val="en-US"/>
              </w:rPr>
              <w:t xml:space="preserve">training certificates </w:t>
            </w:r>
            <w:r w:rsidRPr="20504167">
              <w:rPr>
                <w:rFonts w:ascii="Arial" w:hAnsi="Arial" w:cs="Arial"/>
                <w:color w:val="292526"/>
                <w:sz w:val="24"/>
                <w:szCs w:val="24"/>
                <w:lang w:val="en-US"/>
              </w:rPr>
              <w:t xml:space="preserve">and copies of their reflective account of the impact of the learning on their practice.  Child Protection is a standing item on agendas </w:t>
            </w:r>
            <w:r w:rsidRPr="20504167" w:rsidR="6DA86C19">
              <w:rPr>
                <w:rFonts w:ascii="Arial" w:hAnsi="Arial" w:cs="Arial"/>
                <w:color w:val="292526"/>
                <w:sz w:val="24"/>
                <w:szCs w:val="24"/>
                <w:lang w:val="en-US"/>
              </w:rPr>
              <w:t xml:space="preserve">for monthly whole staff meetings.  We regularly check staff understanding by </w:t>
            </w:r>
            <w:r w:rsidRPr="20504167" w:rsidR="04A521E1">
              <w:rPr>
                <w:rFonts w:ascii="Arial" w:hAnsi="Arial" w:cs="Arial"/>
                <w:color w:val="292526"/>
                <w:sz w:val="24"/>
                <w:szCs w:val="24"/>
                <w:lang w:val="en-US"/>
              </w:rPr>
              <w:t>discussing case studies from events elsewhere.</w:t>
            </w:r>
          </w:p>
          <w:p w:rsidR="00EF635B" w:rsidP="25402B15" w:rsidRDefault="00255481" w14:paraId="2319D4F3" w14:textId="4237CD16">
            <w:pPr>
              <w:spacing w:line="276" w:lineRule="auto"/>
              <w:rPr>
                <w:rFonts w:ascii="Arial" w:hAnsi="Arial" w:cs="Arial"/>
                <w:color w:val="292526"/>
                <w:sz w:val="24"/>
                <w:szCs w:val="24"/>
                <w:lang w:val="en-US"/>
              </w:rPr>
            </w:pPr>
            <w:r>
              <w:rPr>
                <w:rFonts w:ascii="Arial" w:hAnsi="Arial" w:cs="Arial"/>
                <w:color w:val="292526"/>
                <w:sz w:val="24"/>
                <w:szCs w:val="24"/>
                <w:lang w:val="en-US"/>
              </w:rPr>
              <w:t xml:space="preserve">  </w:t>
            </w:r>
          </w:p>
          <w:p w:rsidR="003F728C" w:rsidP="389E8996" w:rsidRDefault="00FA2E30" w14:paraId="75AB8384" w14:textId="2D37F6B0">
            <w:pPr>
              <w:spacing w:line="276" w:lineRule="auto"/>
              <w:rPr>
                <w:rFonts w:ascii="Arial" w:hAnsi="Arial" w:cs="Arial"/>
                <w:color w:val="292526"/>
                <w:sz w:val="24"/>
                <w:szCs w:val="24"/>
              </w:rPr>
            </w:pPr>
            <w:r w:rsidRPr="389E8996">
              <w:rPr>
                <w:rFonts w:ascii="Arial" w:hAnsi="Arial" w:cs="Arial"/>
                <w:color w:val="292526"/>
                <w:sz w:val="24"/>
                <w:szCs w:val="24"/>
              </w:rPr>
              <w:t>We have</w:t>
            </w:r>
            <w:r w:rsidRPr="389E8996" w:rsidR="004A64AB">
              <w:rPr>
                <w:rFonts w:ascii="Arial" w:hAnsi="Arial" w:cs="Arial"/>
                <w:color w:val="292526"/>
                <w:sz w:val="24"/>
                <w:szCs w:val="24"/>
              </w:rPr>
              <w:t xml:space="preserve"> </w:t>
            </w:r>
            <w:r w:rsidRPr="389E8996" w:rsidR="00EA29BB">
              <w:rPr>
                <w:rFonts w:ascii="Arial" w:hAnsi="Arial" w:cs="Arial"/>
                <w:color w:val="292526"/>
                <w:sz w:val="24"/>
                <w:szCs w:val="24"/>
              </w:rPr>
              <w:t xml:space="preserve">made </w:t>
            </w:r>
            <w:r w:rsidRPr="389E8996" w:rsidR="00CE702F">
              <w:rPr>
                <w:rFonts w:ascii="Arial" w:hAnsi="Arial" w:cs="Arial"/>
                <w:color w:val="292526"/>
                <w:sz w:val="24"/>
                <w:szCs w:val="24"/>
              </w:rPr>
              <w:t>2 child protection</w:t>
            </w:r>
            <w:r w:rsidRPr="389E8996" w:rsidR="00EA29BB">
              <w:rPr>
                <w:rFonts w:ascii="Arial" w:hAnsi="Arial" w:cs="Arial"/>
                <w:color w:val="292526"/>
                <w:sz w:val="24"/>
                <w:szCs w:val="24"/>
              </w:rPr>
              <w:t xml:space="preserve"> referrals during the past year, </w:t>
            </w:r>
            <w:r w:rsidRPr="389E8996">
              <w:rPr>
                <w:rFonts w:ascii="Arial" w:hAnsi="Arial" w:cs="Arial"/>
                <w:color w:val="292526"/>
                <w:sz w:val="24"/>
                <w:szCs w:val="24"/>
              </w:rPr>
              <w:t>all of which were notified to the Care Inspectorate</w:t>
            </w:r>
            <w:r w:rsidRPr="389E8996" w:rsidR="001E3FF9">
              <w:rPr>
                <w:rFonts w:ascii="Arial" w:hAnsi="Arial" w:cs="Arial"/>
                <w:color w:val="292526"/>
                <w:sz w:val="24"/>
                <w:szCs w:val="24"/>
              </w:rPr>
              <w:t xml:space="preserve">.  </w:t>
            </w:r>
            <w:r w:rsidRPr="389E8996" w:rsidR="00A617B7">
              <w:rPr>
                <w:rFonts w:ascii="Arial" w:hAnsi="Arial" w:cs="Arial"/>
                <w:color w:val="292526"/>
                <w:sz w:val="24"/>
                <w:szCs w:val="24"/>
              </w:rPr>
              <w:t xml:space="preserve">Detailed chronologies are stored </w:t>
            </w:r>
            <w:r w:rsidRPr="389E8996" w:rsidR="00CB5F81">
              <w:rPr>
                <w:rFonts w:ascii="Arial" w:hAnsi="Arial" w:cs="Arial"/>
                <w:color w:val="292526"/>
                <w:sz w:val="24"/>
                <w:szCs w:val="24"/>
              </w:rPr>
              <w:t>securely,</w:t>
            </w:r>
            <w:r w:rsidRPr="389E8996" w:rsidR="00A617B7">
              <w:rPr>
                <w:rFonts w:ascii="Arial" w:hAnsi="Arial" w:cs="Arial"/>
                <w:color w:val="292526"/>
                <w:sz w:val="24"/>
                <w:szCs w:val="24"/>
              </w:rPr>
              <w:t xml:space="preserve"> and we make sure that staff have the information they need to suppor</w:t>
            </w:r>
            <w:r w:rsidRPr="389E8996" w:rsidR="00473052">
              <w:rPr>
                <w:rFonts w:ascii="Arial" w:hAnsi="Arial" w:cs="Arial"/>
                <w:color w:val="292526"/>
                <w:sz w:val="24"/>
                <w:szCs w:val="24"/>
              </w:rPr>
              <w:t>t</w:t>
            </w:r>
            <w:r w:rsidRPr="389E8996" w:rsidR="00A52065">
              <w:rPr>
                <w:rFonts w:ascii="Arial" w:hAnsi="Arial" w:cs="Arial"/>
                <w:color w:val="292526"/>
                <w:sz w:val="24"/>
                <w:szCs w:val="24"/>
              </w:rPr>
              <w:t xml:space="preserve"> individual</w:t>
            </w:r>
            <w:r w:rsidRPr="389E8996" w:rsidR="00CB5F81">
              <w:rPr>
                <w:rFonts w:ascii="Arial" w:hAnsi="Arial" w:cs="Arial"/>
                <w:color w:val="292526"/>
                <w:sz w:val="24"/>
                <w:szCs w:val="24"/>
              </w:rPr>
              <w:t xml:space="preserve"> children</w:t>
            </w:r>
            <w:r w:rsidRPr="389E8996" w:rsidR="00A52065">
              <w:rPr>
                <w:rFonts w:ascii="Arial" w:hAnsi="Arial" w:cs="Arial"/>
                <w:color w:val="292526"/>
                <w:sz w:val="24"/>
                <w:szCs w:val="24"/>
              </w:rPr>
              <w:t xml:space="preserve"> appropriately</w:t>
            </w:r>
            <w:r w:rsidRPr="389E8996" w:rsidR="007F482E">
              <w:rPr>
                <w:rFonts w:ascii="Arial" w:hAnsi="Arial" w:cs="Arial"/>
                <w:color w:val="292526"/>
                <w:sz w:val="24"/>
                <w:szCs w:val="24"/>
              </w:rPr>
              <w:t xml:space="preserve"> and to work with other agencies</w:t>
            </w:r>
            <w:r w:rsidRPr="389E8996" w:rsidR="00B50767">
              <w:rPr>
                <w:rFonts w:ascii="Arial" w:hAnsi="Arial" w:cs="Arial"/>
                <w:color w:val="292526"/>
                <w:sz w:val="24"/>
                <w:szCs w:val="24"/>
              </w:rPr>
              <w:t xml:space="preserve">.  </w:t>
            </w:r>
          </w:p>
        </w:tc>
      </w:tr>
      <w:tr w:rsidR="00B96E96" w:rsidTr="389E8996" w14:paraId="6AEE2F12" w14:textId="77777777">
        <w:tc>
          <w:tcPr>
            <w:tcW w:w="9493" w:type="dxa"/>
            <w:shd w:val="clear" w:color="auto" w:fill="E2EFD9" w:themeFill="accent6" w:themeFillTint="33"/>
          </w:tcPr>
          <w:p w:rsidR="00B96E96" w:rsidP="004E736E" w:rsidRDefault="00B96E96" w14:paraId="1511E796"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w:t>
            </w:r>
          </w:p>
        </w:tc>
      </w:tr>
      <w:tr w:rsidR="00B96E96" w:rsidTr="389E8996" w14:paraId="1F61456A" w14:textId="77777777">
        <w:trPr>
          <w:trHeight w:val="645"/>
        </w:trPr>
        <w:tc>
          <w:tcPr>
            <w:tcW w:w="9493" w:type="dxa"/>
          </w:tcPr>
          <w:p w:rsidR="00B96E96" w:rsidP="004E736E" w:rsidRDefault="001224A1" w14:paraId="658B56E2" w14:textId="2537EA4E">
            <w:pPr>
              <w:spacing w:line="276" w:lineRule="auto"/>
              <w:rPr>
                <w:rFonts w:ascii="Arial" w:hAnsi="Arial" w:cs="Arial"/>
                <w:color w:val="292526"/>
                <w:sz w:val="24"/>
                <w:szCs w:val="24"/>
                <w:lang w:val="en-US"/>
              </w:rPr>
            </w:pPr>
            <w:r>
              <w:rPr>
                <w:rFonts w:ascii="Arial" w:hAnsi="Arial" w:cs="Arial"/>
                <w:color w:val="292526"/>
                <w:sz w:val="24"/>
                <w:szCs w:val="24"/>
                <w:lang w:val="en-US"/>
              </w:rPr>
              <w:t xml:space="preserve">Make sure that child protection training is refreshed every year and </w:t>
            </w:r>
            <w:r w:rsidR="00B50767">
              <w:rPr>
                <w:rFonts w:ascii="Arial" w:hAnsi="Arial" w:cs="Arial"/>
                <w:color w:val="292526"/>
                <w:sz w:val="24"/>
                <w:szCs w:val="24"/>
                <w:lang w:val="en-US"/>
              </w:rPr>
              <w:t xml:space="preserve">the </w:t>
            </w:r>
            <w:r>
              <w:rPr>
                <w:rFonts w:ascii="Arial" w:hAnsi="Arial" w:cs="Arial"/>
                <w:color w:val="292526"/>
                <w:sz w:val="24"/>
                <w:szCs w:val="24"/>
                <w:lang w:val="en-US"/>
              </w:rPr>
              <w:t>procedure is up to date with changes</w:t>
            </w:r>
            <w:r w:rsidR="0016379F">
              <w:rPr>
                <w:rFonts w:ascii="Arial" w:hAnsi="Arial" w:cs="Arial"/>
                <w:color w:val="292526"/>
                <w:sz w:val="24"/>
                <w:szCs w:val="24"/>
                <w:lang w:val="en-US"/>
              </w:rPr>
              <w:t>.</w:t>
            </w:r>
          </w:p>
          <w:p w:rsidR="00B96E96" w:rsidP="004E736E" w:rsidRDefault="00B96E96" w14:paraId="4E90AD9D" w14:textId="6D24886D">
            <w:pPr>
              <w:spacing w:line="276" w:lineRule="auto"/>
              <w:rPr>
                <w:rFonts w:ascii="Arial" w:hAnsi="Arial" w:cs="Arial"/>
                <w:color w:val="292526"/>
                <w:sz w:val="24"/>
                <w:szCs w:val="24"/>
                <w:lang w:val="en-US"/>
              </w:rPr>
            </w:pPr>
          </w:p>
        </w:tc>
      </w:tr>
    </w:tbl>
    <w:p w:rsidR="00B96E96" w:rsidP="00933F83" w:rsidRDefault="00B96E96" w14:paraId="3F22D889" w14:textId="77777777">
      <w:pPr>
        <w:spacing w:after="0" w:line="276" w:lineRule="auto"/>
        <w:rPr>
          <w:rFonts w:ascii="Arial" w:hAnsi="Arial" w:cs="Arial"/>
          <w:color w:val="292526"/>
          <w:sz w:val="24"/>
          <w:szCs w:val="24"/>
          <w:lang w:val="en-US"/>
        </w:rPr>
      </w:pPr>
    </w:p>
    <w:p w:rsidR="003F728C" w:rsidP="20504167" w:rsidRDefault="003F728C" w14:paraId="03A1EB29" w14:textId="5A4684F1">
      <w:pPr>
        <w:spacing w:after="0" w:line="276" w:lineRule="auto"/>
        <w:rPr>
          <w:rFonts w:ascii="Arial" w:hAnsi="Arial" w:cs="Arial"/>
          <w:color w:val="292526"/>
          <w:sz w:val="24"/>
          <w:szCs w:val="24"/>
          <w:lang w:val="en-US"/>
        </w:rPr>
      </w:pPr>
    </w:p>
    <w:p w:rsidR="002C4972" w:rsidP="20504167" w:rsidRDefault="002C4972" w14:paraId="6A1557EF" w14:textId="77777777">
      <w:pPr>
        <w:spacing w:after="0" w:line="276" w:lineRule="auto"/>
        <w:rPr>
          <w:rFonts w:ascii="Arial" w:hAnsi="Arial" w:cs="Arial"/>
          <w:color w:val="292526"/>
          <w:sz w:val="24"/>
          <w:szCs w:val="24"/>
          <w:lang w:val="en-US"/>
        </w:rPr>
      </w:pPr>
    </w:p>
    <w:p w:rsidR="002C4972" w:rsidP="20504167" w:rsidRDefault="002C4972" w14:paraId="2BA1AA32" w14:textId="77777777">
      <w:pPr>
        <w:spacing w:after="0" w:line="276" w:lineRule="auto"/>
        <w:rPr>
          <w:rFonts w:ascii="Arial" w:hAnsi="Arial" w:cs="Arial"/>
          <w:color w:val="292526"/>
          <w:sz w:val="24"/>
          <w:szCs w:val="24"/>
          <w:lang w:val="en-US"/>
        </w:rPr>
      </w:pPr>
    </w:p>
    <w:p w:rsidR="002C4972" w:rsidP="20504167" w:rsidRDefault="002C4972" w14:paraId="68089482" w14:textId="77777777">
      <w:pPr>
        <w:spacing w:after="0" w:line="276" w:lineRule="auto"/>
        <w:rPr>
          <w:rFonts w:ascii="Arial" w:hAnsi="Arial" w:cs="Arial"/>
          <w:color w:val="292526"/>
          <w:sz w:val="24"/>
          <w:szCs w:val="24"/>
          <w:lang w:val="en-US"/>
        </w:rPr>
      </w:pPr>
    </w:p>
    <w:p w:rsidR="002C4972" w:rsidP="20504167" w:rsidRDefault="002C4972" w14:paraId="36660511" w14:textId="77777777">
      <w:pPr>
        <w:spacing w:after="0" w:line="276" w:lineRule="auto"/>
        <w:rPr>
          <w:rFonts w:ascii="Arial" w:hAnsi="Arial" w:cs="Arial"/>
          <w:color w:val="292526"/>
          <w:sz w:val="24"/>
          <w:szCs w:val="24"/>
          <w:lang w:val="en-US"/>
        </w:rPr>
      </w:pPr>
    </w:p>
    <w:p w:rsidR="002C4972" w:rsidP="20504167" w:rsidRDefault="002C4972" w14:paraId="7B5AE8B5" w14:textId="77777777">
      <w:pPr>
        <w:spacing w:after="0" w:line="276" w:lineRule="auto"/>
        <w:rPr>
          <w:rFonts w:ascii="Arial" w:hAnsi="Arial" w:cs="Arial"/>
          <w:color w:val="292526"/>
          <w:sz w:val="24"/>
          <w:szCs w:val="24"/>
          <w:lang w:val="en-US"/>
        </w:rPr>
      </w:pPr>
    </w:p>
    <w:p w:rsidR="002C4972" w:rsidP="20504167" w:rsidRDefault="002C4972" w14:paraId="7DD0419F" w14:textId="77777777">
      <w:pPr>
        <w:spacing w:after="0" w:line="276" w:lineRule="auto"/>
        <w:rPr>
          <w:rFonts w:ascii="Arial" w:hAnsi="Arial" w:cs="Arial"/>
          <w:color w:val="292526"/>
          <w:sz w:val="24"/>
          <w:szCs w:val="24"/>
          <w:lang w:val="en-US"/>
        </w:rPr>
      </w:pPr>
    </w:p>
    <w:p w:rsidR="002C4972" w:rsidP="20504167" w:rsidRDefault="002C4972" w14:paraId="77BA9629" w14:textId="77777777">
      <w:pPr>
        <w:spacing w:after="0" w:line="276" w:lineRule="auto"/>
        <w:rPr>
          <w:rFonts w:ascii="Arial" w:hAnsi="Arial" w:cs="Arial"/>
          <w:color w:val="292526"/>
          <w:sz w:val="24"/>
          <w:szCs w:val="24"/>
          <w:lang w:val="en-US"/>
        </w:rPr>
      </w:pPr>
    </w:p>
    <w:p w:rsidR="002C4972" w:rsidP="20504167" w:rsidRDefault="002C4972" w14:paraId="7245847B" w14:textId="77777777">
      <w:pPr>
        <w:spacing w:after="0" w:line="276" w:lineRule="auto"/>
        <w:rPr>
          <w:rFonts w:ascii="Arial" w:hAnsi="Arial" w:cs="Arial"/>
          <w:color w:val="292526"/>
          <w:sz w:val="24"/>
          <w:szCs w:val="24"/>
          <w:lang w:val="en-US"/>
        </w:rPr>
      </w:pPr>
    </w:p>
    <w:p w:rsidR="002C4972" w:rsidP="20504167" w:rsidRDefault="002C4972" w14:paraId="277D8A36" w14:textId="77777777">
      <w:pPr>
        <w:spacing w:after="0" w:line="276" w:lineRule="auto"/>
        <w:rPr>
          <w:rFonts w:ascii="Arial" w:hAnsi="Arial" w:cs="Arial"/>
          <w:color w:val="292526"/>
          <w:sz w:val="24"/>
          <w:szCs w:val="24"/>
          <w:lang w:val="en-US"/>
        </w:rPr>
      </w:pPr>
    </w:p>
    <w:p w:rsidR="002C4972" w:rsidP="20504167" w:rsidRDefault="002C4972" w14:paraId="2FF3EF38" w14:textId="77777777">
      <w:pPr>
        <w:spacing w:after="0" w:line="276" w:lineRule="auto"/>
        <w:rPr>
          <w:rFonts w:ascii="Arial" w:hAnsi="Arial" w:cs="Arial"/>
          <w:color w:val="292526"/>
          <w:sz w:val="24"/>
          <w:szCs w:val="24"/>
          <w:lang w:val="en-US"/>
        </w:rPr>
      </w:pPr>
    </w:p>
    <w:p w:rsidR="002C4972" w:rsidP="20504167" w:rsidRDefault="002C4972" w14:paraId="238C7CB4" w14:textId="77777777">
      <w:pPr>
        <w:spacing w:after="0" w:line="276" w:lineRule="auto"/>
        <w:rPr>
          <w:rFonts w:ascii="Arial" w:hAnsi="Arial" w:cs="Arial"/>
          <w:color w:val="292526"/>
          <w:sz w:val="24"/>
          <w:szCs w:val="24"/>
          <w:lang w:val="en-US"/>
        </w:rPr>
      </w:pPr>
    </w:p>
    <w:p w:rsidR="002C4972" w:rsidP="20504167" w:rsidRDefault="002C4972" w14:paraId="02C4D9A2" w14:textId="77777777">
      <w:pPr>
        <w:spacing w:after="0" w:line="276" w:lineRule="auto"/>
        <w:rPr>
          <w:rFonts w:ascii="Arial" w:hAnsi="Arial" w:cs="Arial"/>
          <w:color w:val="292526"/>
          <w:sz w:val="24"/>
          <w:szCs w:val="24"/>
          <w:lang w:val="en-US"/>
        </w:rPr>
      </w:pPr>
    </w:p>
    <w:p w:rsidR="002C4972" w:rsidP="20504167" w:rsidRDefault="002C4972" w14:paraId="5B426861" w14:textId="77777777">
      <w:pPr>
        <w:spacing w:after="0" w:line="276" w:lineRule="auto"/>
        <w:rPr>
          <w:rFonts w:ascii="Arial" w:hAnsi="Arial" w:cs="Arial"/>
          <w:color w:val="292526"/>
          <w:sz w:val="24"/>
          <w:szCs w:val="24"/>
          <w:lang w:val="en-US"/>
        </w:rPr>
      </w:pPr>
    </w:p>
    <w:p w:rsidR="002C4972" w:rsidP="20504167" w:rsidRDefault="002C4972" w14:paraId="4DC26BDB" w14:textId="77777777">
      <w:pPr>
        <w:spacing w:after="0" w:line="276" w:lineRule="auto"/>
        <w:rPr>
          <w:rFonts w:ascii="Arial" w:hAnsi="Arial" w:cs="Arial"/>
          <w:color w:val="292526"/>
          <w:sz w:val="24"/>
          <w:szCs w:val="24"/>
          <w:lang w:val="en-US"/>
        </w:rPr>
      </w:pPr>
    </w:p>
    <w:p w:rsidR="002C4972" w:rsidP="20504167" w:rsidRDefault="002C4972" w14:paraId="2DD41B90" w14:textId="77777777">
      <w:pPr>
        <w:spacing w:after="0" w:line="276" w:lineRule="auto"/>
        <w:rPr>
          <w:rFonts w:ascii="Arial" w:hAnsi="Arial" w:cs="Arial"/>
          <w:color w:val="292526"/>
          <w:sz w:val="24"/>
          <w:szCs w:val="24"/>
          <w:lang w:val="en-US"/>
        </w:rPr>
      </w:pPr>
    </w:p>
    <w:p w:rsidR="002C4972" w:rsidP="20504167" w:rsidRDefault="002C4972" w14:paraId="4B80716B" w14:textId="77777777">
      <w:pPr>
        <w:spacing w:after="0" w:line="276" w:lineRule="auto"/>
        <w:rPr>
          <w:rFonts w:ascii="Arial" w:hAnsi="Arial" w:cs="Arial"/>
          <w:color w:val="292526"/>
          <w:sz w:val="24"/>
          <w:szCs w:val="24"/>
          <w:lang w:val="en-US"/>
        </w:rPr>
      </w:pPr>
    </w:p>
    <w:p w:rsidR="002C4972" w:rsidP="20504167" w:rsidRDefault="002C4972" w14:paraId="275B5798" w14:textId="77777777">
      <w:pPr>
        <w:spacing w:after="0" w:line="276" w:lineRule="auto"/>
        <w:rPr>
          <w:rFonts w:ascii="Arial" w:hAnsi="Arial" w:cs="Arial"/>
          <w:color w:val="292526"/>
          <w:sz w:val="24"/>
          <w:szCs w:val="24"/>
          <w:lang w:val="en-US"/>
        </w:rPr>
      </w:pPr>
    </w:p>
    <w:p w:rsidR="002C4972" w:rsidP="20504167" w:rsidRDefault="002C4972" w14:paraId="7DAE1614" w14:textId="77777777">
      <w:pPr>
        <w:spacing w:after="0" w:line="276" w:lineRule="auto"/>
        <w:rPr>
          <w:rFonts w:ascii="Arial" w:hAnsi="Arial" w:cs="Arial"/>
          <w:color w:val="292526"/>
          <w:sz w:val="24"/>
          <w:szCs w:val="24"/>
          <w:lang w:val="en-US"/>
        </w:rPr>
      </w:pPr>
    </w:p>
    <w:p w:rsidR="002C4972" w:rsidP="20504167" w:rsidRDefault="002C4972" w14:paraId="6C1D88B4" w14:textId="77777777">
      <w:pPr>
        <w:spacing w:after="0" w:line="276" w:lineRule="auto"/>
        <w:rPr>
          <w:rFonts w:ascii="Arial" w:hAnsi="Arial" w:cs="Arial"/>
          <w:color w:val="292526"/>
          <w:sz w:val="24"/>
          <w:szCs w:val="24"/>
          <w:lang w:val="en-US"/>
        </w:rPr>
      </w:pPr>
    </w:p>
    <w:p w:rsidRPr="003F728C" w:rsidR="00804790" w:rsidP="003F728C" w:rsidRDefault="00801896" w14:paraId="57472DB5" w14:textId="2766303A">
      <w:pPr>
        <w:spacing w:after="0" w:line="276" w:lineRule="auto"/>
        <w:rPr>
          <w:rFonts w:ascii="Arial" w:hAnsi="Arial" w:cs="Arial"/>
          <w:b/>
          <w:bCs/>
          <w:color w:val="5F497A"/>
          <w:sz w:val="28"/>
          <w:szCs w:val="28"/>
          <w:lang w:val="en-US"/>
        </w:rPr>
      </w:pPr>
      <w:r w:rsidRPr="002259CD">
        <w:rPr>
          <w:rFonts w:ascii="Arial" w:hAnsi="Arial" w:cs="Arial"/>
          <w:b/>
          <w:bCs/>
          <w:color w:val="5F497A"/>
          <w:sz w:val="28"/>
          <w:szCs w:val="28"/>
          <w:lang w:val="en-US"/>
        </w:rPr>
        <w:lastRenderedPageBreak/>
        <w:t xml:space="preserve">Core assurances </w:t>
      </w:r>
      <w:r w:rsidRPr="002259CD" w:rsidR="00804790">
        <w:rPr>
          <w:rFonts w:ascii="Arial" w:hAnsi="Arial" w:cs="Arial"/>
          <w:b/>
          <w:bCs/>
          <w:color w:val="5F497A"/>
          <w:sz w:val="28"/>
          <w:szCs w:val="28"/>
          <w:lang w:val="en-US"/>
        </w:rPr>
        <w:t xml:space="preserve">self-evaluation </w:t>
      </w:r>
      <w:r w:rsidRPr="002259CD">
        <w:rPr>
          <w:rFonts w:ascii="Arial" w:hAnsi="Arial" w:cs="Arial"/>
          <w:b/>
          <w:bCs/>
          <w:color w:val="5F497A"/>
          <w:sz w:val="28"/>
          <w:szCs w:val="28"/>
          <w:lang w:val="en-US"/>
        </w:rPr>
        <w:t>template</w:t>
      </w:r>
    </w:p>
    <w:p w:rsidR="007E4FEF" w:rsidP="00801896" w:rsidRDefault="007E4FEF" w14:paraId="6153C031" w14:textId="77777777">
      <w:pPr>
        <w:spacing w:after="0" w:line="276" w:lineRule="auto"/>
        <w:jc w:val="center"/>
        <w:rPr>
          <w:rFonts w:ascii="Arial" w:hAnsi="Arial" w:cs="Arial"/>
          <w:b/>
          <w:bCs/>
          <w:color w:val="292526"/>
          <w:sz w:val="24"/>
          <w:szCs w:val="24"/>
          <w:lang w:val="en-US"/>
        </w:rPr>
      </w:pPr>
    </w:p>
    <w:p w:rsidR="00804790" w:rsidP="00804790" w:rsidRDefault="00804790" w14:paraId="100D6820" w14:textId="1890215A">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Service</w:t>
      </w:r>
      <w:r w:rsidR="007E4FEF">
        <w:rPr>
          <w:rFonts w:ascii="Arial" w:hAnsi="Arial" w:cs="Arial"/>
          <w:b/>
          <w:bCs/>
          <w:color w:val="292526"/>
          <w:sz w:val="24"/>
          <w:szCs w:val="24"/>
          <w:lang w:val="en-US"/>
        </w:rPr>
        <w:t>…………………………………………………………………………………………</w:t>
      </w:r>
    </w:p>
    <w:p w:rsidR="00804790" w:rsidP="00804790" w:rsidRDefault="00804790" w14:paraId="369E2B9B" w14:textId="595BDDCE">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 xml:space="preserve">Date </w:t>
      </w:r>
      <w:r w:rsidR="007E4FEF">
        <w:rPr>
          <w:rFonts w:ascii="Arial" w:hAnsi="Arial" w:cs="Arial"/>
          <w:b/>
          <w:bCs/>
          <w:color w:val="292526"/>
          <w:sz w:val="24"/>
          <w:szCs w:val="24"/>
          <w:lang w:val="en-US"/>
        </w:rPr>
        <w:t>completed………………………………………………………………………………</w:t>
      </w:r>
    </w:p>
    <w:p w:rsidR="007E4FEF" w:rsidP="00804790" w:rsidRDefault="007E4FEF" w14:paraId="753BB939" w14:textId="1ACFC8DF">
      <w:pPr>
        <w:spacing w:after="0" w:line="276" w:lineRule="auto"/>
        <w:rPr>
          <w:rFonts w:ascii="Arial" w:hAnsi="Arial" w:cs="Arial"/>
          <w:b/>
          <w:bCs/>
          <w:color w:val="292526"/>
          <w:sz w:val="24"/>
          <w:szCs w:val="24"/>
          <w:lang w:val="en-US"/>
        </w:rPr>
      </w:pPr>
      <w:r>
        <w:rPr>
          <w:rFonts w:ascii="Arial" w:hAnsi="Arial" w:cs="Arial"/>
          <w:b/>
          <w:bCs/>
          <w:color w:val="292526"/>
          <w:sz w:val="24"/>
          <w:szCs w:val="24"/>
          <w:lang w:val="en-US"/>
        </w:rPr>
        <w:t>Completed by………………………………………………………………………………...</w:t>
      </w:r>
    </w:p>
    <w:p w:rsidR="007E4FEF" w:rsidP="00804790" w:rsidRDefault="007E4FEF" w14:paraId="2A28F068" w14:textId="7F9B8398">
      <w:pPr>
        <w:spacing w:after="0" w:line="276" w:lineRule="auto"/>
        <w:rPr>
          <w:rFonts w:ascii="Arial" w:hAnsi="Arial" w:cs="Arial"/>
          <w:b/>
          <w:bCs/>
          <w:color w:val="292526"/>
          <w:sz w:val="24"/>
          <w:szCs w:val="24"/>
          <w:lang w:val="en-US"/>
        </w:rPr>
      </w:pPr>
    </w:p>
    <w:p w:rsidRPr="00801896" w:rsidR="007E4FEF" w:rsidP="00804790" w:rsidRDefault="007E4FEF" w14:paraId="0C1458CE" w14:textId="77777777">
      <w:pPr>
        <w:spacing w:after="0" w:line="276" w:lineRule="auto"/>
        <w:rPr>
          <w:rFonts w:ascii="Arial" w:hAnsi="Arial" w:cs="Arial"/>
          <w:b/>
          <w:bCs/>
          <w:color w:val="292526"/>
          <w:sz w:val="24"/>
          <w:szCs w:val="24"/>
          <w:lang w:val="en-US"/>
        </w:rPr>
      </w:pPr>
    </w:p>
    <w:tbl>
      <w:tblPr>
        <w:tblStyle w:val="TableGrid"/>
        <w:tblW w:w="9067" w:type="dxa"/>
        <w:tblLook w:val="04A0" w:firstRow="1" w:lastRow="0" w:firstColumn="1" w:lastColumn="0" w:noHBand="0" w:noVBand="1"/>
      </w:tblPr>
      <w:tblGrid>
        <w:gridCol w:w="4248"/>
        <w:gridCol w:w="1559"/>
        <w:gridCol w:w="3260"/>
      </w:tblGrid>
      <w:tr w:rsidR="00B96E96" w:rsidTr="004E736E" w14:paraId="31BAEE0B" w14:textId="77777777">
        <w:tc>
          <w:tcPr>
            <w:tcW w:w="4248" w:type="dxa"/>
            <w:shd w:val="clear" w:color="auto" w:fill="8496B0" w:themeFill="text2" w:themeFillTint="99"/>
          </w:tcPr>
          <w:p w:rsidRPr="008B7813" w:rsidR="00B96E96" w:rsidP="004E736E" w:rsidRDefault="00B96E96" w14:paraId="47507A56" w14:textId="77777777">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General actions</w:t>
            </w:r>
          </w:p>
        </w:tc>
        <w:tc>
          <w:tcPr>
            <w:tcW w:w="1559" w:type="dxa"/>
            <w:shd w:val="clear" w:color="auto" w:fill="8496B0" w:themeFill="text2" w:themeFillTint="99"/>
          </w:tcPr>
          <w:p w:rsidRPr="008B7813" w:rsidR="00B96E96" w:rsidP="004E736E" w:rsidRDefault="00B96E96" w14:paraId="75720963" w14:textId="77777777">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Date checked</w:t>
            </w:r>
          </w:p>
        </w:tc>
        <w:tc>
          <w:tcPr>
            <w:tcW w:w="3260" w:type="dxa"/>
            <w:shd w:val="clear" w:color="auto" w:fill="8496B0" w:themeFill="text2" w:themeFillTint="99"/>
          </w:tcPr>
          <w:p w:rsidRPr="008B7813" w:rsidR="00B96E96" w:rsidP="004E736E" w:rsidRDefault="00B96E96" w14:paraId="32DF0B22" w14:textId="77777777">
            <w:pPr>
              <w:spacing w:line="276" w:lineRule="auto"/>
              <w:rPr>
                <w:rFonts w:ascii="Arial" w:hAnsi="Arial" w:cs="Arial"/>
                <w:b/>
                <w:bCs/>
                <w:color w:val="292526"/>
                <w:sz w:val="24"/>
                <w:szCs w:val="24"/>
                <w:lang w:val="en-US"/>
              </w:rPr>
            </w:pPr>
            <w:r w:rsidRPr="008B7813">
              <w:rPr>
                <w:rFonts w:ascii="Arial" w:hAnsi="Arial" w:cs="Arial"/>
                <w:b/>
                <w:bCs/>
                <w:color w:val="292526"/>
                <w:sz w:val="24"/>
                <w:szCs w:val="24"/>
                <w:lang w:val="en-US"/>
              </w:rPr>
              <w:t>Comments/actions required</w:t>
            </w:r>
          </w:p>
        </w:tc>
      </w:tr>
      <w:tr w:rsidR="00B96E96" w:rsidTr="004E736E" w14:paraId="313D7913" w14:textId="77777777">
        <w:tc>
          <w:tcPr>
            <w:tcW w:w="4248" w:type="dxa"/>
          </w:tcPr>
          <w:p w:rsidR="00B96E96" w:rsidP="004E736E" w:rsidRDefault="00B96E96" w14:paraId="6B4AFBE7" w14:textId="77777777">
            <w:pPr>
              <w:spacing w:line="276" w:lineRule="auto"/>
              <w:rPr>
                <w:rFonts w:ascii="Arial" w:hAnsi="Arial" w:cs="Arial"/>
                <w:color w:val="292526"/>
                <w:sz w:val="24"/>
                <w:szCs w:val="24"/>
                <w:lang w:val="en-US"/>
              </w:rPr>
            </w:pPr>
            <w:r w:rsidRPr="000621C6">
              <w:rPr>
                <w:rFonts w:ascii="Arial" w:hAnsi="Arial" w:cs="Arial"/>
                <w:sz w:val="24"/>
                <w:szCs w:val="24"/>
              </w:rPr>
              <w:t xml:space="preserve">A registration certificate is </w:t>
            </w:r>
            <w:r>
              <w:rPr>
                <w:rFonts w:ascii="Arial" w:hAnsi="Arial" w:cs="Arial"/>
                <w:sz w:val="24"/>
                <w:szCs w:val="24"/>
              </w:rPr>
              <w:t>o</w:t>
            </w:r>
            <w:r w:rsidRPr="000621C6">
              <w:rPr>
                <w:rFonts w:ascii="Arial" w:hAnsi="Arial" w:cs="Arial"/>
                <w:sz w:val="24"/>
                <w:szCs w:val="24"/>
              </w:rPr>
              <w:t>n display and contains accurate information that reflects the service currently being delivered</w:t>
            </w:r>
            <w:r>
              <w:rPr>
                <w:rFonts w:ascii="Arial" w:hAnsi="Arial" w:cs="Arial"/>
                <w:sz w:val="24"/>
                <w:szCs w:val="24"/>
              </w:rPr>
              <w:t>.</w:t>
            </w:r>
          </w:p>
        </w:tc>
        <w:tc>
          <w:tcPr>
            <w:tcW w:w="1559" w:type="dxa"/>
          </w:tcPr>
          <w:p w:rsidR="00B96E96" w:rsidP="004E736E" w:rsidRDefault="00B96E96" w14:paraId="36AEB9F1" w14:textId="77777777">
            <w:pPr>
              <w:spacing w:line="276" w:lineRule="auto"/>
              <w:rPr>
                <w:rFonts w:ascii="Arial" w:hAnsi="Arial" w:cs="Arial"/>
                <w:color w:val="292526"/>
                <w:sz w:val="24"/>
                <w:szCs w:val="24"/>
                <w:lang w:val="en-US"/>
              </w:rPr>
            </w:pPr>
          </w:p>
        </w:tc>
        <w:tc>
          <w:tcPr>
            <w:tcW w:w="3260" w:type="dxa"/>
          </w:tcPr>
          <w:p w:rsidR="00B96E96" w:rsidP="004E736E" w:rsidRDefault="00B96E96" w14:paraId="6820111D" w14:textId="77777777">
            <w:pPr>
              <w:spacing w:line="276" w:lineRule="auto"/>
              <w:rPr>
                <w:rFonts w:ascii="Arial" w:hAnsi="Arial" w:cs="Arial"/>
                <w:color w:val="292526"/>
                <w:sz w:val="24"/>
                <w:szCs w:val="24"/>
                <w:lang w:val="en-US"/>
              </w:rPr>
            </w:pPr>
          </w:p>
        </w:tc>
      </w:tr>
      <w:tr w:rsidR="00B96E96" w:rsidTr="004E736E" w14:paraId="024F5BA4" w14:textId="77777777">
        <w:tc>
          <w:tcPr>
            <w:tcW w:w="4248" w:type="dxa"/>
          </w:tcPr>
          <w:p w:rsidR="00B96E96" w:rsidP="004E736E" w:rsidRDefault="00B96E96" w14:paraId="1E5AAB31" w14:textId="34636000">
            <w:pPr>
              <w:spacing w:line="276" w:lineRule="auto"/>
              <w:rPr>
                <w:rFonts w:ascii="Arial" w:hAnsi="Arial" w:cs="Arial"/>
                <w:color w:val="292526"/>
                <w:sz w:val="24"/>
                <w:szCs w:val="24"/>
                <w:lang w:val="en-US"/>
              </w:rPr>
            </w:pPr>
            <w:r w:rsidRPr="000621C6">
              <w:rPr>
                <w:rFonts w:ascii="Arial" w:hAnsi="Arial" w:cs="Arial"/>
                <w:sz w:val="24"/>
                <w:szCs w:val="24"/>
              </w:rPr>
              <w:t>A valid insurance certificate is on display</w:t>
            </w:r>
            <w:r w:rsidR="005659C5">
              <w:rPr>
                <w:rFonts w:ascii="Arial" w:hAnsi="Arial" w:cs="Arial"/>
                <w:sz w:val="24"/>
                <w:szCs w:val="24"/>
              </w:rPr>
              <w:t>.</w:t>
            </w:r>
          </w:p>
        </w:tc>
        <w:tc>
          <w:tcPr>
            <w:tcW w:w="1559" w:type="dxa"/>
          </w:tcPr>
          <w:p w:rsidR="00B96E96" w:rsidP="004E736E" w:rsidRDefault="00B96E96" w14:paraId="17662FC0" w14:textId="77777777">
            <w:pPr>
              <w:spacing w:line="276" w:lineRule="auto"/>
              <w:rPr>
                <w:rFonts w:ascii="Arial" w:hAnsi="Arial" w:cs="Arial"/>
                <w:color w:val="292526"/>
                <w:sz w:val="24"/>
                <w:szCs w:val="24"/>
                <w:lang w:val="en-US"/>
              </w:rPr>
            </w:pPr>
          </w:p>
        </w:tc>
        <w:tc>
          <w:tcPr>
            <w:tcW w:w="3260" w:type="dxa"/>
          </w:tcPr>
          <w:p w:rsidR="00B96E96" w:rsidP="004E736E" w:rsidRDefault="00B96E96" w14:paraId="46428E06" w14:textId="77777777">
            <w:pPr>
              <w:spacing w:line="276" w:lineRule="auto"/>
              <w:rPr>
                <w:rFonts w:ascii="Arial" w:hAnsi="Arial" w:cs="Arial"/>
                <w:color w:val="292526"/>
                <w:sz w:val="24"/>
                <w:szCs w:val="24"/>
                <w:lang w:val="en-US"/>
              </w:rPr>
            </w:pPr>
          </w:p>
        </w:tc>
      </w:tr>
    </w:tbl>
    <w:p w:rsidR="00B96E96" w:rsidP="00933F83" w:rsidRDefault="00B96E96" w14:paraId="759C66F6" w14:textId="77777777">
      <w:pPr>
        <w:spacing w:after="0" w:line="276" w:lineRule="auto"/>
        <w:rPr>
          <w:rFonts w:ascii="Arial" w:hAnsi="Arial" w:cs="Arial"/>
          <w:color w:val="292526"/>
          <w:sz w:val="24"/>
          <w:szCs w:val="24"/>
          <w:lang w:val="en-US"/>
        </w:rPr>
      </w:pPr>
    </w:p>
    <w:p w:rsidR="00B96E96" w:rsidP="00933F83" w:rsidRDefault="00B96E96" w14:paraId="63FDAEEF" w14:textId="77777777">
      <w:pPr>
        <w:spacing w:after="0" w:line="276" w:lineRule="auto"/>
        <w:rPr>
          <w:rFonts w:ascii="Arial" w:hAnsi="Arial" w:cs="Arial"/>
          <w:color w:val="292526"/>
          <w:sz w:val="24"/>
          <w:szCs w:val="24"/>
          <w:lang w:val="en-US"/>
        </w:rPr>
      </w:pPr>
    </w:p>
    <w:tbl>
      <w:tblPr>
        <w:tblStyle w:val="TableGrid"/>
        <w:tblW w:w="0" w:type="auto"/>
        <w:tblInd w:w="-5" w:type="dxa"/>
        <w:tblLook w:val="04A0" w:firstRow="1" w:lastRow="0" w:firstColumn="1" w:lastColumn="0" w:noHBand="0" w:noVBand="1"/>
      </w:tblPr>
      <w:tblGrid>
        <w:gridCol w:w="9021"/>
      </w:tblGrid>
      <w:tr w:rsidR="00656989" w:rsidTr="51EB5379" w14:paraId="3D7DB412" w14:textId="77777777">
        <w:tc>
          <w:tcPr>
            <w:tcW w:w="9016" w:type="dxa"/>
            <w:shd w:val="clear" w:color="auto" w:fill="8496B0" w:themeFill="text2" w:themeFillTint="99"/>
            <w:tcMar/>
          </w:tcPr>
          <w:p w:rsidRPr="00692F31" w:rsidR="00656989" w:rsidP="00692F31" w:rsidRDefault="00656989" w14:paraId="67F1ACC3" w14:textId="51B70F22">
            <w:pPr>
              <w:spacing w:line="276" w:lineRule="auto"/>
              <w:rPr>
                <w:rFonts w:ascii="Arial" w:hAnsi="Arial" w:cs="Arial"/>
                <w:b/>
                <w:bCs/>
                <w:sz w:val="24"/>
                <w:szCs w:val="24"/>
              </w:rPr>
            </w:pPr>
            <w:r w:rsidRPr="00692F31">
              <w:rPr>
                <w:rFonts w:ascii="Arial" w:hAnsi="Arial" w:cs="Arial"/>
                <w:b/>
                <w:bCs/>
                <w:sz w:val="24"/>
                <w:szCs w:val="24"/>
              </w:rPr>
              <w:t xml:space="preserve">Protection </w:t>
            </w:r>
          </w:p>
        </w:tc>
      </w:tr>
      <w:tr w:rsidR="00F11A8E" w:rsidTr="51EB5379" w14:paraId="69274901" w14:textId="77777777">
        <w:trPr>
          <w:trHeight w:val="300"/>
        </w:trPr>
        <w:tc>
          <w:tcPr>
            <w:tcW w:w="9016" w:type="dxa"/>
            <w:tcMar/>
          </w:tcPr>
          <w:p w:rsidR="001336B0" w:rsidP="005E0291" w:rsidRDefault="001336B0" w14:paraId="29180462" w14:textId="528F12A5">
            <w:pPr>
              <w:pStyle w:val="paragraph"/>
              <w:numPr>
                <w:ilvl w:val="0"/>
                <w:numId w:val="11"/>
              </w:numPr>
              <w:spacing w:before="0" w:beforeAutospacing="0" w:after="0" w:afterAutospacing="0"/>
              <w:textAlignment w:val="baseline"/>
              <w:rPr>
                <w:rFonts w:ascii="Segoe UI" w:hAnsi="Segoe UI" w:cs="Segoe UI"/>
                <w:sz w:val="18"/>
                <w:szCs w:val="18"/>
              </w:rPr>
            </w:pPr>
            <w:r>
              <w:rPr>
                <w:rFonts w:ascii="Arial" w:hAnsi="Arial" w:cs="Arial"/>
              </w:rPr>
              <w:t>T</w:t>
            </w:r>
            <w:r>
              <w:rPr>
                <w:rStyle w:val="normaltextrun"/>
                <w:rFonts w:ascii="Arial" w:hAnsi="Arial" w:cs="Arial"/>
              </w:rPr>
              <w:t>here are child and adult protection policies and procedures including whistleblowing that evidences how children are kept safe.</w:t>
            </w:r>
            <w:r>
              <w:rPr>
                <w:rStyle w:val="eop"/>
                <w:rFonts w:ascii="Arial" w:hAnsi="Arial" w:cs="Arial"/>
              </w:rPr>
              <w:t> </w:t>
            </w:r>
          </w:p>
          <w:p w:rsidR="001336B0" w:rsidP="001336B0" w:rsidRDefault="001336B0" w14:paraId="6DC381FF" w14:textId="77777777">
            <w:pPr>
              <w:pStyle w:val="paragraph"/>
              <w:spacing w:before="0" w:beforeAutospacing="0" w:after="0" w:afterAutospacing="0"/>
              <w:textAlignment w:val="baseline"/>
              <w:rPr>
                <w:rStyle w:val="normaltextrun"/>
                <w:rFonts w:ascii="Arial" w:hAnsi="Arial" w:cs="Arial"/>
              </w:rPr>
            </w:pPr>
          </w:p>
          <w:p w:rsidR="001336B0" w:rsidP="005E0291" w:rsidRDefault="001336B0" w14:paraId="196CF37A" w14:textId="55CB27D2">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Staff are trained in child and adult protection and are confident in knowing when and how to make referrals, including notifying the Care Inspectorate. </w:t>
            </w:r>
            <w:r>
              <w:rPr>
                <w:rStyle w:val="eop"/>
                <w:rFonts w:ascii="Arial" w:hAnsi="Arial" w:cs="Arial"/>
              </w:rPr>
              <w:t> </w:t>
            </w:r>
          </w:p>
          <w:p w:rsidR="001336B0" w:rsidP="001336B0" w:rsidRDefault="001336B0" w14:paraId="58330BC0" w14:textId="77777777">
            <w:pPr>
              <w:pStyle w:val="paragraph"/>
              <w:spacing w:before="0" w:beforeAutospacing="0" w:after="0" w:afterAutospacing="0"/>
              <w:textAlignment w:val="baseline"/>
              <w:rPr>
                <w:rStyle w:val="normaltextrun"/>
                <w:rFonts w:ascii="Arial" w:hAnsi="Arial" w:cs="Arial"/>
              </w:rPr>
            </w:pPr>
          </w:p>
          <w:p w:rsidR="001336B0" w:rsidP="005E0291" w:rsidRDefault="001336B0" w14:paraId="03C55AED" w14:textId="005F0442">
            <w:pPr>
              <w:pStyle w:val="paragraph"/>
              <w:numPr>
                <w:ilvl w:val="0"/>
                <w:numId w:val="11"/>
              </w:numPr>
              <w:spacing w:before="0" w:beforeAutospacing="0" w:after="0" w:afterAutospacing="0"/>
              <w:textAlignment w:val="baseline"/>
              <w:rPr>
                <w:rFonts w:ascii="Segoe UI" w:hAnsi="Segoe UI" w:cs="Segoe UI"/>
                <w:sz w:val="18"/>
                <w:szCs w:val="18"/>
              </w:rPr>
            </w:pPr>
            <w:r>
              <w:rPr>
                <w:rStyle w:val="normaltextrun"/>
                <w:rFonts w:ascii="Arial" w:hAnsi="Arial" w:cs="Arial"/>
              </w:rPr>
              <w:t>Where required, there is evidence that appropriate protection referrals have been made and followed up. </w:t>
            </w:r>
            <w:r>
              <w:rPr>
                <w:rStyle w:val="eop"/>
                <w:rFonts w:ascii="Arial" w:hAnsi="Arial" w:cs="Arial"/>
              </w:rPr>
              <w:t> </w:t>
            </w:r>
          </w:p>
          <w:p w:rsidR="00F11A8E" w:rsidP="00F66BD8" w:rsidRDefault="00F11A8E" w14:paraId="70A4463B" w14:textId="727C7069">
            <w:pPr>
              <w:spacing w:line="276" w:lineRule="auto"/>
              <w:rPr>
                <w:rFonts w:ascii="Arial" w:hAnsi="Arial" w:cs="Arial"/>
                <w:color w:val="292526"/>
                <w:sz w:val="24"/>
                <w:szCs w:val="24"/>
                <w:lang w:val="en-US"/>
              </w:rPr>
            </w:pPr>
          </w:p>
        </w:tc>
      </w:tr>
      <w:tr w:rsidR="00F11A8E" w:rsidTr="51EB5379" w14:paraId="6A112DEF" w14:textId="77777777">
        <w:tc>
          <w:tcPr>
            <w:tcW w:w="9016" w:type="dxa"/>
            <w:shd w:val="clear" w:color="auto" w:fill="D5DCE4" w:themeFill="text2" w:themeFillTint="33"/>
            <w:tcMar/>
          </w:tcPr>
          <w:p w:rsidR="00F11A8E" w:rsidP="00933F83" w:rsidRDefault="006914E7" w14:paraId="2328AA12" w14:textId="3C199023">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E44482" w:rsidTr="51EB5379" w14:paraId="3E8E9961" w14:textId="77777777">
        <w:trPr>
          <w:trHeight w:val="645"/>
        </w:trPr>
        <w:tc>
          <w:tcPr>
            <w:tcW w:w="9016" w:type="dxa"/>
            <w:tcMar/>
          </w:tcPr>
          <w:p w:rsidR="00E44482" w:rsidP="00933F83" w:rsidRDefault="00E44482" w14:paraId="1C8E894A" w14:textId="77777777">
            <w:pPr>
              <w:spacing w:line="276" w:lineRule="auto"/>
              <w:rPr>
                <w:rFonts w:ascii="Arial" w:hAnsi="Arial" w:cs="Arial"/>
                <w:color w:val="292526"/>
                <w:sz w:val="24"/>
                <w:szCs w:val="24"/>
                <w:lang w:val="en-US"/>
              </w:rPr>
            </w:pPr>
          </w:p>
          <w:p w:rsidR="0017434D" w:rsidP="00933F83" w:rsidRDefault="0017434D" w14:paraId="590BAB1E" w14:textId="77777777">
            <w:pPr>
              <w:spacing w:line="276" w:lineRule="auto"/>
              <w:rPr>
                <w:rFonts w:ascii="Arial" w:hAnsi="Arial" w:cs="Arial"/>
                <w:color w:val="292526"/>
                <w:sz w:val="24"/>
                <w:szCs w:val="24"/>
                <w:lang w:val="en-US"/>
              </w:rPr>
            </w:pPr>
          </w:p>
          <w:p w:rsidR="0017434D" w:rsidP="00933F83" w:rsidRDefault="0017434D" w14:paraId="301C08E9" w14:textId="23359116">
            <w:pPr>
              <w:spacing w:line="276" w:lineRule="auto"/>
              <w:rPr>
                <w:rFonts w:ascii="Arial" w:hAnsi="Arial" w:cs="Arial"/>
                <w:color w:val="292526"/>
                <w:sz w:val="24"/>
                <w:szCs w:val="24"/>
                <w:lang w:val="en-US"/>
              </w:rPr>
            </w:pPr>
          </w:p>
        </w:tc>
      </w:tr>
      <w:tr w:rsidR="00F11A8E" w:rsidTr="51EB5379" w14:paraId="6D843C94" w14:textId="77777777">
        <w:tc>
          <w:tcPr>
            <w:tcW w:w="9016" w:type="dxa"/>
            <w:shd w:val="clear" w:color="auto" w:fill="D5DCE4" w:themeFill="text2" w:themeFillTint="33"/>
            <w:tcMar/>
          </w:tcPr>
          <w:p w:rsidR="00F11A8E" w:rsidP="00933F83" w:rsidRDefault="002F26E3" w14:paraId="36E79678" w14:textId="661FAF1F">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w:t>
            </w:r>
            <w:r w:rsidR="00432EDB">
              <w:rPr>
                <w:rFonts w:ascii="Arial" w:hAnsi="Arial" w:cs="Arial"/>
                <w:color w:val="292526"/>
                <w:sz w:val="24"/>
                <w:szCs w:val="24"/>
                <w:lang w:val="en-US"/>
              </w:rPr>
              <w:t>/areas for improvement</w:t>
            </w:r>
            <w:r>
              <w:rPr>
                <w:rFonts w:ascii="Arial" w:hAnsi="Arial" w:cs="Arial"/>
                <w:color w:val="292526"/>
                <w:sz w:val="24"/>
                <w:szCs w:val="24"/>
                <w:lang w:val="en-US"/>
              </w:rPr>
              <w:t>?</w:t>
            </w:r>
          </w:p>
        </w:tc>
      </w:tr>
      <w:tr w:rsidR="005646FE" w:rsidTr="51EB5379" w14:paraId="5CF3E7AA" w14:textId="77777777">
        <w:trPr>
          <w:trHeight w:val="645"/>
        </w:trPr>
        <w:tc>
          <w:tcPr>
            <w:tcW w:w="9016" w:type="dxa"/>
            <w:tcMar/>
          </w:tcPr>
          <w:p w:rsidR="005646FE" w:rsidP="00933F83" w:rsidRDefault="005646FE" w14:paraId="48739982" w14:textId="77777777">
            <w:pPr>
              <w:spacing w:line="276" w:lineRule="auto"/>
              <w:rPr>
                <w:rFonts w:ascii="Arial" w:hAnsi="Arial" w:cs="Arial"/>
                <w:color w:val="292526"/>
                <w:sz w:val="24"/>
                <w:szCs w:val="24"/>
                <w:lang w:val="en-US"/>
              </w:rPr>
            </w:pPr>
          </w:p>
          <w:p w:rsidR="0017434D" w:rsidP="00933F83" w:rsidRDefault="0017434D" w14:paraId="197B75D8" w14:textId="77777777">
            <w:pPr>
              <w:spacing w:line="276" w:lineRule="auto"/>
              <w:rPr>
                <w:rFonts w:ascii="Arial" w:hAnsi="Arial" w:cs="Arial"/>
                <w:color w:val="292526"/>
                <w:sz w:val="24"/>
                <w:szCs w:val="24"/>
                <w:lang w:val="en-US"/>
              </w:rPr>
            </w:pPr>
          </w:p>
          <w:p w:rsidR="0017434D" w:rsidP="00933F83" w:rsidRDefault="0017434D" w14:paraId="6585E6CB" w14:textId="44194BBD">
            <w:pPr>
              <w:spacing w:line="276" w:lineRule="auto"/>
              <w:rPr>
                <w:rFonts w:ascii="Arial" w:hAnsi="Arial" w:cs="Arial"/>
                <w:color w:val="292526"/>
                <w:sz w:val="24"/>
                <w:szCs w:val="24"/>
                <w:lang w:val="en-US"/>
              </w:rPr>
            </w:pPr>
          </w:p>
        </w:tc>
      </w:tr>
      <w:tr w:rsidR="006E21B9" w:rsidTr="51EB5379" w14:paraId="67A9E221" w14:textId="77777777">
        <w:tc>
          <w:tcPr>
            <w:tcW w:w="9016" w:type="dxa"/>
            <w:shd w:val="clear" w:color="auto" w:fill="8496B0" w:themeFill="text2" w:themeFillTint="99"/>
            <w:tcMar/>
          </w:tcPr>
          <w:p w:rsidRPr="00FA3BC5" w:rsidR="006E21B9" w:rsidP="004C4478" w:rsidRDefault="004C4478" w14:paraId="1694DB33" w14:textId="7F499E5F">
            <w:pPr>
              <w:spacing w:line="276" w:lineRule="auto"/>
              <w:rPr>
                <w:rFonts w:ascii="Arial" w:hAnsi="Arial" w:cs="Arial"/>
                <w:b/>
                <w:bCs/>
                <w:sz w:val="24"/>
                <w:szCs w:val="24"/>
              </w:rPr>
            </w:pPr>
            <w:bookmarkStart w:name="_Hlk77340435" w:id="0"/>
            <w:r w:rsidRPr="008B7813">
              <w:rPr>
                <w:rFonts w:ascii="Arial" w:hAnsi="Arial" w:cs="Arial"/>
                <w:b/>
                <w:bCs/>
                <w:sz w:val="24"/>
                <w:szCs w:val="24"/>
              </w:rPr>
              <w:t xml:space="preserve">Infection prevention and control </w:t>
            </w:r>
          </w:p>
        </w:tc>
      </w:tr>
      <w:tr w:rsidR="006E21B9" w:rsidTr="51EB5379" w14:paraId="346A2971" w14:textId="77777777">
        <w:tc>
          <w:tcPr>
            <w:tcW w:w="9016" w:type="dxa"/>
            <w:tcMar/>
          </w:tcPr>
          <w:p w:rsidR="00E5466B" w:rsidP="00646F75" w:rsidRDefault="00F82183" w14:paraId="30A015F7" w14:textId="3AD16A13">
            <w:pPr>
              <w:pStyle w:val="paragraph"/>
              <w:numPr>
                <w:ilvl w:val="0"/>
                <w:numId w:val="16"/>
              </w:numPr>
              <w:spacing w:before="0" w:beforeAutospacing="0" w:after="0" w:afterAutospacing="0"/>
              <w:textAlignment w:val="baseline"/>
              <w:rPr>
                <w:rFonts w:ascii="Arial" w:hAnsi="Arial" w:cs="Arial"/>
              </w:rPr>
            </w:pPr>
            <w:r w:rsidRPr="00F82183">
              <w:rPr>
                <w:rFonts w:ascii="Arial" w:hAnsi="Arial" w:cs="Arial"/>
              </w:rPr>
              <w:t>All staff are trained in and can demonstrate they understand and apply the principles of IPC in line with their role, responsibility and workplace setting</w:t>
            </w:r>
            <w:r w:rsidR="00646F75">
              <w:rPr>
                <w:rFonts w:ascii="Arial" w:hAnsi="Arial" w:cs="Arial"/>
              </w:rPr>
              <w:t>.</w:t>
            </w:r>
          </w:p>
          <w:p w:rsidR="00646F75" w:rsidP="00F82183" w:rsidRDefault="00646F75" w14:paraId="210BD052" w14:textId="77777777">
            <w:pPr>
              <w:pStyle w:val="paragraph"/>
              <w:spacing w:before="0" w:beforeAutospacing="0" w:after="0" w:afterAutospacing="0"/>
              <w:textAlignment w:val="baseline"/>
              <w:rPr>
                <w:rFonts w:ascii="Segoe UI" w:hAnsi="Segoe UI" w:cs="Segoe UI"/>
                <w:sz w:val="18"/>
                <w:szCs w:val="18"/>
              </w:rPr>
            </w:pPr>
          </w:p>
          <w:p w:rsidR="00E5466B" w:rsidP="00AA5C09" w:rsidRDefault="00646F75" w14:paraId="669C4E1F" w14:textId="452CDEA3">
            <w:pPr>
              <w:pStyle w:val="paragraph"/>
              <w:numPr>
                <w:ilvl w:val="0"/>
                <w:numId w:val="16"/>
              </w:numPr>
              <w:spacing w:before="0" w:beforeAutospacing="0" w:after="0" w:afterAutospacing="0"/>
              <w:textAlignment w:val="baseline"/>
              <w:rPr>
                <w:rFonts w:ascii="Arial" w:hAnsi="Arial" w:cs="Arial"/>
              </w:rPr>
            </w:pPr>
            <w:r w:rsidRPr="00646F75">
              <w:rPr>
                <w:rFonts w:ascii="Arial" w:hAnsi="Arial" w:cs="Arial"/>
              </w:rPr>
              <w:t xml:space="preserve">The service has quality assurance processes in place for IPC. </w:t>
            </w:r>
          </w:p>
          <w:p w:rsidRPr="00AA5C09" w:rsidR="00AA5C09" w:rsidP="00AA5C09" w:rsidRDefault="00AA5C09" w14:paraId="0F5209CE" w14:textId="77777777">
            <w:pPr>
              <w:pStyle w:val="paragraph"/>
              <w:spacing w:before="0" w:beforeAutospacing="0" w:after="0" w:afterAutospacing="0"/>
              <w:textAlignment w:val="baseline"/>
              <w:rPr>
                <w:rFonts w:ascii="Arial" w:hAnsi="Arial" w:cs="Arial"/>
              </w:rPr>
            </w:pPr>
          </w:p>
          <w:p w:rsidRPr="00AA5C09" w:rsidR="00E5466B" w:rsidP="00AA5C09" w:rsidRDefault="00AA5C09" w14:paraId="339D60B6" w14:textId="3D55D3F4">
            <w:pPr>
              <w:pStyle w:val="paragraph"/>
              <w:numPr>
                <w:ilvl w:val="0"/>
                <w:numId w:val="16"/>
              </w:numPr>
              <w:spacing w:before="0" w:beforeAutospacing="0" w:after="0" w:afterAutospacing="0"/>
              <w:textAlignment w:val="baseline"/>
              <w:rPr>
                <w:rFonts w:ascii="Arial" w:hAnsi="Arial" w:cs="Arial"/>
              </w:rPr>
            </w:pPr>
            <w:r w:rsidRPr="00AA5C09">
              <w:rPr>
                <w:rFonts w:ascii="Arial" w:hAnsi="Arial" w:cs="Arial"/>
              </w:rPr>
              <w:t xml:space="preserve">Leaders ensure that staff have access to appropriate resources to protect themselves and to minimise the risk of infection to others. </w:t>
            </w:r>
          </w:p>
          <w:p w:rsidRPr="006014F5" w:rsidR="00D92953" w:rsidP="00C77055" w:rsidRDefault="00D92953" w14:paraId="08A4C6C5" w14:textId="1E5473CF">
            <w:pPr>
              <w:pStyle w:val="paragraph"/>
              <w:spacing w:before="0" w:beforeAutospacing="0" w:after="0" w:afterAutospacing="0"/>
              <w:ind w:left="720"/>
              <w:textAlignment w:val="baseline"/>
              <w:rPr>
                <w:rFonts w:ascii="Arial" w:hAnsi="Arial" w:cs="Arial"/>
                <w:color w:val="292526"/>
              </w:rPr>
            </w:pPr>
          </w:p>
        </w:tc>
      </w:tr>
      <w:tr w:rsidR="006E21B9" w:rsidTr="51EB5379" w14:paraId="7D029002" w14:textId="77777777">
        <w:tc>
          <w:tcPr>
            <w:tcW w:w="9016" w:type="dxa"/>
            <w:shd w:val="clear" w:color="auto" w:fill="D5DCE4" w:themeFill="text2" w:themeFillTint="33"/>
            <w:tcMar/>
          </w:tcPr>
          <w:p w:rsidR="006E21B9" w:rsidP="004E736E" w:rsidRDefault="006E21B9" w14:paraId="67C49E87"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6E21B9" w:rsidTr="51EB5379" w14:paraId="63AE877C" w14:textId="77777777">
        <w:trPr>
          <w:trHeight w:val="645"/>
        </w:trPr>
        <w:tc>
          <w:tcPr>
            <w:tcW w:w="9016" w:type="dxa"/>
            <w:tcMar/>
          </w:tcPr>
          <w:p w:rsidR="006E21B9" w:rsidP="004E736E" w:rsidRDefault="006E21B9" w14:paraId="665B9D4D" w14:textId="77777777">
            <w:pPr>
              <w:spacing w:line="276" w:lineRule="auto"/>
              <w:rPr>
                <w:rFonts w:ascii="Arial" w:hAnsi="Arial" w:cs="Arial"/>
                <w:color w:val="292526"/>
                <w:sz w:val="24"/>
                <w:szCs w:val="24"/>
                <w:lang w:val="en-US"/>
              </w:rPr>
            </w:pPr>
          </w:p>
        </w:tc>
      </w:tr>
      <w:tr w:rsidR="006E21B9" w:rsidTr="51EB5379" w14:paraId="7938CD42" w14:textId="77777777">
        <w:tc>
          <w:tcPr>
            <w:tcW w:w="9016" w:type="dxa"/>
            <w:shd w:val="clear" w:color="auto" w:fill="D5DCE4" w:themeFill="text2" w:themeFillTint="33"/>
            <w:tcMar/>
          </w:tcPr>
          <w:p w:rsidR="006E21B9" w:rsidP="004E736E" w:rsidRDefault="00432EDB" w14:paraId="39908B32" w14:textId="29E416EB">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6E21B9" w:rsidTr="51EB5379" w14:paraId="692E53DF" w14:textId="77777777">
        <w:trPr>
          <w:trHeight w:val="645"/>
        </w:trPr>
        <w:tc>
          <w:tcPr>
            <w:tcW w:w="9016" w:type="dxa"/>
            <w:tcMar/>
          </w:tcPr>
          <w:p w:rsidR="006E21B9" w:rsidP="004E736E" w:rsidRDefault="006E21B9" w14:paraId="132763DA" w14:textId="77777777">
            <w:pPr>
              <w:spacing w:line="276" w:lineRule="auto"/>
              <w:rPr>
                <w:rFonts w:ascii="Arial" w:hAnsi="Arial" w:cs="Arial"/>
                <w:color w:val="292526"/>
                <w:sz w:val="24"/>
                <w:szCs w:val="24"/>
                <w:lang w:val="en-US"/>
              </w:rPr>
            </w:pPr>
          </w:p>
        </w:tc>
      </w:tr>
      <w:bookmarkEnd w:id="0"/>
      <w:tr w:rsidR="00776825" w:rsidTr="51EB5379" w14:paraId="36A3525A" w14:textId="77777777">
        <w:tc>
          <w:tcPr>
            <w:tcW w:w="9016" w:type="dxa"/>
            <w:shd w:val="clear" w:color="auto" w:fill="8496B0" w:themeFill="text2" w:themeFillTint="99"/>
            <w:tcMar/>
          </w:tcPr>
          <w:p w:rsidRPr="00FA3BC5" w:rsidR="00776825" w:rsidP="006A7A8B" w:rsidRDefault="006A7A8B" w14:paraId="3F18D4AA" w14:textId="6C4904E6">
            <w:pPr>
              <w:spacing w:line="276" w:lineRule="auto"/>
              <w:rPr>
                <w:rFonts w:ascii="Arial" w:hAnsi="Arial" w:cs="Arial"/>
                <w:b/>
                <w:bCs/>
                <w:sz w:val="24"/>
                <w:szCs w:val="24"/>
              </w:rPr>
            </w:pPr>
            <w:r w:rsidRPr="008B7813">
              <w:rPr>
                <w:rFonts w:ascii="Arial" w:hAnsi="Arial" w:cs="Arial"/>
                <w:b/>
                <w:bCs/>
                <w:sz w:val="24"/>
                <w:szCs w:val="24"/>
              </w:rPr>
              <w:t xml:space="preserve">Medication system and records </w:t>
            </w:r>
          </w:p>
        </w:tc>
      </w:tr>
      <w:tr w:rsidR="00776825" w:rsidTr="51EB5379" w14:paraId="04A654A9" w14:textId="77777777">
        <w:tc>
          <w:tcPr>
            <w:tcW w:w="9016" w:type="dxa"/>
            <w:tcMar/>
          </w:tcPr>
          <w:p w:rsidRPr="00E76085" w:rsidR="009C3E5E" w:rsidP="00E76085" w:rsidRDefault="009C3E5E" w14:paraId="4FF19B88" w14:textId="213153E3">
            <w:pPr>
              <w:pStyle w:val="paragraph"/>
              <w:numPr>
                <w:ilvl w:val="0"/>
                <w:numId w:val="12"/>
              </w:numPr>
              <w:spacing w:before="0" w:beforeAutospacing="0" w:after="0" w:afterAutospacing="0"/>
              <w:textAlignment w:val="baseline"/>
              <w:rPr>
                <w:rStyle w:val="normaltextrun"/>
                <w:rFonts w:asciiTheme="minorBidi" w:hAnsiTheme="minorBidi" w:cstheme="minorBidi"/>
              </w:rPr>
            </w:pPr>
            <w:r w:rsidRPr="009C3E5E">
              <w:rPr>
                <w:rStyle w:val="normaltextrun"/>
                <w:rFonts w:asciiTheme="minorBidi" w:hAnsiTheme="minorBidi" w:cstheme="minorBidi"/>
              </w:rPr>
              <w:t>Children, young people and staff are protected by safe medication management policies and practices.   </w:t>
            </w:r>
          </w:p>
          <w:p w:rsidRPr="00E76085" w:rsidR="00E76085" w:rsidP="00E76085" w:rsidRDefault="00E76085" w14:paraId="6E9AC4DF" w14:textId="77777777">
            <w:pPr>
              <w:pStyle w:val="paragraph"/>
              <w:spacing w:before="0" w:beforeAutospacing="0" w:after="0" w:afterAutospacing="0"/>
              <w:ind w:left="720"/>
              <w:textAlignment w:val="baseline"/>
              <w:rPr>
                <w:rStyle w:val="normaltextrun"/>
                <w:rFonts w:asciiTheme="minorBidi" w:hAnsiTheme="minorBidi" w:cstheme="minorBidi"/>
              </w:rPr>
            </w:pPr>
          </w:p>
          <w:p w:rsidRPr="00E76085" w:rsidR="009C3E5E" w:rsidP="00E76085" w:rsidRDefault="009C3E5E" w14:paraId="02E8A021" w14:textId="53BEFE94">
            <w:pPr>
              <w:pStyle w:val="paragraph"/>
              <w:numPr>
                <w:ilvl w:val="0"/>
                <w:numId w:val="12"/>
              </w:numPr>
              <w:spacing w:before="0" w:beforeAutospacing="0" w:after="0" w:afterAutospacing="0"/>
              <w:textAlignment w:val="baseline"/>
              <w:rPr>
                <w:rStyle w:val="normaltextrun"/>
                <w:rFonts w:asciiTheme="minorBidi" w:hAnsiTheme="minorBidi" w:cstheme="minorBidi"/>
              </w:rPr>
            </w:pPr>
            <w:r w:rsidRPr="009C3E5E">
              <w:rPr>
                <w:rStyle w:val="normaltextrun"/>
                <w:rFonts w:asciiTheme="minorBidi" w:hAnsiTheme="minorBidi" w:cstheme="minorBidi"/>
              </w:rPr>
              <w:t>Legislation and good practice guidance are followed when supporting children and young people to take medication. </w:t>
            </w:r>
          </w:p>
          <w:p w:rsidRPr="00E76085" w:rsidR="00E76085" w:rsidP="00E76085" w:rsidRDefault="00E76085" w14:paraId="6D260BE2" w14:textId="77777777">
            <w:pPr>
              <w:pStyle w:val="paragraph"/>
              <w:spacing w:before="0" w:beforeAutospacing="0" w:after="0" w:afterAutospacing="0"/>
              <w:ind w:left="720"/>
              <w:textAlignment w:val="baseline"/>
              <w:rPr>
                <w:rStyle w:val="normaltextrun"/>
                <w:rFonts w:asciiTheme="minorBidi" w:hAnsiTheme="minorBidi" w:cstheme="minorBidi"/>
              </w:rPr>
            </w:pPr>
          </w:p>
          <w:p w:rsidRPr="009C3E5E" w:rsidR="009C3E5E" w:rsidP="00E76085" w:rsidRDefault="009C3E5E" w14:paraId="3153BECC" w14:textId="4C54C0AB">
            <w:pPr>
              <w:pStyle w:val="paragraph"/>
              <w:numPr>
                <w:ilvl w:val="0"/>
                <w:numId w:val="12"/>
              </w:numPr>
              <w:spacing w:before="0" w:beforeAutospacing="0" w:after="0" w:afterAutospacing="0"/>
              <w:textAlignment w:val="baseline"/>
              <w:rPr>
                <w:rStyle w:val="normaltextrun"/>
              </w:rPr>
            </w:pPr>
            <w:r w:rsidRPr="009C3E5E">
              <w:rPr>
                <w:rStyle w:val="normaltextrun"/>
                <w:rFonts w:asciiTheme="minorBidi" w:hAnsiTheme="minorBidi" w:cstheme="minorBidi"/>
              </w:rPr>
              <w:t>Where there are medication errors the agency makes appropriate notifications to the Care Inspectorate and learns from these to improve medication practice</w:t>
            </w:r>
            <w:r w:rsidRPr="009C3E5E">
              <w:rPr>
                <w:rStyle w:val="normaltextrun"/>
              </w:rPr>
              <w:t>.  </w:t>
            </w:r>
          </w:p>
          <w:p w:rsidRPr="00D72FA9" w:rsidR="00776825" w:rsidP="009C3E5E" w:rsidRDefault="00776825" w14:paraId="329B234F" w14:textId="3F947E61">
            <w:pPr>
              <w:pStyle w:val="paragraph"/>
              <w:spacing w:before="0" w:beforeAutospacing="0" w:after="0" w:afterAutospacing="0"/>
              <w:textAlignment w:val="baseline"/>
              <w:rPr>
                <w:rFonts w:ascii="Arial" w:hAnsi="Arial" w:cs="Arial"/>
                <w:color w:val="292526"/>
              </w:rPr>
            </w:pPr>
          </w:p>
        </w:tc>
      </w:tr>
      <w:tr w:rsidR="00776825" w:rsidTr="51EB5379" w14:paraId="3B927DC7" w14:textId="77777777">
        <w:tc>
          <w:tcPr>
            <w:tcW w:w="9016" w:type="dxa"/>
            <w:shd w:val="clear" w:color="auto" w:fill="D5DCE4" w:themeFill="text2" w:themeFillTint="33"/>
            <w:tcMar/>
          </w:tcPr>
          <w:p w:rsidR="00776825" w:rsidP="004E736E" w:rsidRDefault="00776825" w14:paraId="7C0A8B64"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776825" w:rsidTr="51EB5379" w14:paraId="7FC63B3E" w14:textId="77777777">
        <w:trPr>
          <w:trHeight w:val="645"/>
        </w:trPr>
        <w:tc>
          <w:tcPr>
            <w:tcW w:w="9016" w:type="dxa"/>
            <w:tcMar/>
          </w:tcPr>
          <w:p w:rsidR="00776825" w:rsidP="004E736E" w:rsidRDefault="00776825" w14:paraId="7DF01E45" w14:textId="77777777">
            <w:pPr>
              <w:spacing w:line="276" w:lineRule="auto"/>
              <w:rPr>
                <w:rFonts w:ascii="Arial" w:hAnsi="Arial" w:cs="Arial"/>
                <w:color w:val="292526"/>
                <w:sz w:val="24"/>
                <w:szCs w:val="24"/>
                <w:lang w:val="en-US"/>
              </w:rPr>
            </w:pPr>
          </w:p>
        </w:tc>
      </w:tr>
      <w:tr w:rsidR="00776825" w:rsidTr="51EB5379" w14:paraId="71C46E13" w14:textId="77777777">
        <w:tc>
          <w:tcPr>
            <w:tcW w:w="9016" w:type="dxa"/>
            <w:shd w:val="clear" w:color="auto" w:fill="D5DCE4" w:themeFill="text2" w:themeFillTint="33"/>
            <w:tcMar/>
          </w:tcPr>
          <w:p w:rsidR="00776825" w:rsidP="004E736E" w:rsidRDefault="00432EDB" w14:paraId="72DBB53A" w14:textId="3BBD76C5">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776825" w:rsidTr="51EB5379" w14:paraId="3245A9E8" w14:textId="77777777">
        <w:trPr>
          <w:trHeight w:val="645"/>
        </w:trPr>
        <w:tc>
          <w:tcPr>
            <w:tcW w:w="9016" w:type="dxa"/>
            <w:tcMar/>
          </w:tcPr>
          <w:p w:rsidR="00776825" w:rsidP="004E736E" w:rsidRDefault="00776825" w14:paraId="17BFC06C" w14:textId="77777777">
            <w:pPr>
              <w:spacing w:line="276" w:lineRule="auto"/>
              <w:rPr>
                <w:rFonts w:ascii="Arial" w:hAnsi="Arial" w:cs="Arial"/>
                <w:color w:val="292526"/>
                <w:sz w:val="24"/>
                <w:szCs w:val="24"/>
                <w:lang w:val="en-US"/>
              </w:rPr>
            </w:pPr>
          </w:p>
        </w:tc>
      </w:tr>
      <w:tr w:rsidR="00776825" w:rsidTr="51EB5379" w14:paraId="4ACB5241" w14:textId="77777777">
        <w:tc>
          <w:tcPr>
            <w:tcW w:w="9016" w:type="dxa"/>
            <w:shd w:val="clear" w:color="auto" w:fill="8496B0" w:themeFill="text2" w:themeFillTint="99"/>
            <w:tcMar/>
          </w:tcPr>
          <w:p w:rsidRPr="00FA3BC5" w:rsidR="00776825" w:rsidP="006A7A8B" w:rsidRDefault="006A7A8B" w14:paraId="46D3EA2B" w14:textId="51CDF29F">
            <w:pPr>
              <w:spacing w:line="276" w:lineRule="auto"/>
              <w:rPr>
                <w:rFonts w:ascii="Arial" w:hAnsi="Arial" w:cs="Arial"/>
                <w:b/>
                <w:bCs/>
                <w:sz w:val="24"/>
                <w:szCs w:val="24"/>
              </w:rPr>
            </w:pPr>
            <w:r w:rsidRPr="008B7813">
              <w:rPr>
                <w:rFonts w:ascii="Arial" w:hAnsi="Arial" w:cs="Arial"/>
                <w:b/>
                <w:bCs/>
                <w:sz w:val="24"/>
                <w:szCs w:val="24"/>
              </w:rPr>
              <w:t xml:space="preserve">Accident/incident records </w:t>
            </w:r>
          </w:p>
        </w:tc>
      </w:tr>
      <w:tr w:rsidR="00776825" w:rsidTr="51EB5379" w14:paraId="5248F586" w14:textId="77777777">
        <w:tc>
          <w:tcPr>
            <w:tcW w:w="9016" w:type="dxa"/>
            <w:tcMar/>
          </w:tcPr>
          <w:p w:rsidR="002B0402" w:rsidP="00E56E4F" w:rsidRDefault="002B0402" w14:paraId="08ADD35D" w14:textId="073A2BDD">
            <w:pPr>
              <w:pStyle w:val="paragraph"/>
              <w:numPr>
                <w:ilvl w:val="0"/>
                <w:numId w:val="14"/>
              </w:numPr>
              <w:spacing w:before="0" w:beforeAutospacing="0" w:after="0" w:afterAutospacing="0"/>
              <w:textAlignment w:val="baseline"/>
              <w:rPr>
                <w:rStyle w:val="eop"/>
                <w:rFonts w:ascii="Arial" w:hAnsi="Arial" w:cs="Arial"/>
              </w:rPr>
            </w:pPr>
            <w:r>
              <w:rPr>
                <w:rStyle w:val="normaltextrun"/>
                <w:rFonts w:ascii="Arial" w:hAnsi="Arial" w:cs="Arial"/>
              </w:rPr>
              <w:t>While being cared for by agency staff a record of all accidents and incidents involving children and young people are being maintained</w:t>
            </w:r>
            <w:r w:rsidR="00D16502">
              <w:rPr>
                <w:rStyle w:val="normaltextrun"/>
                <w:rFonts w:ascii="Arial" w:hAnsi="Arial" w:cs="Arial"/>
              </w:rPr>
              <w:t xml:space="preserve">.  </w:t>
            </w:r>
            <w:r>
              <w:rPr>
                <w:rStyle w:val="normaltextrun"/>
                <w:rFonts w:ascii="Arial" w:hAnsi="Arial" w:cs="Arial"/>
              </w:rPr>
              <w:t>Where required, notifications are being made to the Care Inspectorate and the appropriate agencies. </w:t>
            </w:r>
            <w:r>
              <w:rPr>
                <w:rStyle w:val="eop"/>
                <w:rFonts w:ascii="Arial" w:hAnsi="Arial" w:cs="Arial"/>
              </w:rPr>
              <w:t> </w:t>
            </w:r>
          </w:p>
          <w:p w:rsidR="002B0402" w:rsidP="002B0402" w:rsidRDefault="002B0402" w14:paraId="0ED6DBBE" w14:textId="77777777">
            <w:pPr>
              <w:pStyle w:val="paragraph"/>
              <w:spacing w:before="0" w:beforeAutospacing="0" w:after="0" w:afterAutospacing="0"/>
              <w:textAlignment w:val="baseline"/>
              <w:rPr>
                <w:rFonts w:ascii="Segoe UI" w:hAnsi="Segoe UI" w:cs="Segoe UI"/>
                <w:sz w:val="18"/>
                <w:szCs w:val="18"/>
              </w:rPr>
            </w:pPr>
          </w:p>
          <w:p w:rsidR="002B0402" w:rsidP="00E56E4F" w:rsidRDefault="002B0402" w14:paraId="0F925D72" w14:textId="77777777">
            <w:pPr>
              <w:pStyle w:val="paragraph"/>
              <w:numPr>
                <w:ilvl w:val="0"/>
                <w:numId w:val="14"/>
              </w:numPr>
              <w:spacing w:before="0" w:beforeAutospacing="0" w:after="0" w:afterAutospacing="0"/>
              <w:textAlignment w:val="baseline"/>
              <w:rPr>
                <w:rStyle w:val="eop"/>
                <w:rFonts w:ascii="Arial" w:hAnsi="Arial" w:cs="Arial"/>
              </w:rPr>
            </w:pPr>
            <w:r>
              <w:rPr>
                <w:rStyle w:val="normaltextrun"/>
                <w:rFonts w:ascii="Arial" w:hAnsi="Arial" w:cs="Arial"/>
              </w:rPr>
              <w:t>There is evidence of learning from quality assurance processes around accident and incidents.</w:t>
            </w:r>
            <w:r>
              <w:rPr>
                <w:rStyle w:val="eop"/>
                <w:rFonts w:ascii="Arial" w:hAnsi="Arial" w:cs="Arial"/>
              </w:rPr>
              <w:t> </w:t>
            </w:r>
          </w:p>
          <w:p w:rsidR="002B0402" w:rsidP="002B0402" w:rsidRDefault="002B0402" w14:paraId="4228E1B9" w14:textId="77777777">
            <w:pPr>
              <w:pStyle w:val="paragraph"/>
              <w:spacing w:before="0" w:beforeAutospacing="0" w:after="0" w:afterAutospacing="0"/>
              <w:textAlignment w:val="baseline"/>
              <w:rPr>
                <w:rFonts w:ascii="Segoe UI" w:hAnsi="Segoe UI" w:cs="Segoe UI"/>
                <w:sz w:val="18"/>
                <w:szCs w:val="18"/>
              </w:rPr>
            </w:pPr>
          </w:p>
          <w:p w:rsidRPr="002B0402" w:rsidR="00776825" w:rsidP="00E56E4F" w:rsidRDefault="00776825" w14:paraId="751F7142" w14:textId="2E12C7DE">
            <w:pPr>
              <w:pStyle w:val="paragraph"/>
              <w:spacing w:before="0" w:beforeAutospacing="0" w:after="0" w:afterAutospacing="0"/>
              <w:textAlignment w:val="baseline"/>
              <w:rPr>
                <w:rFonts w:ascii="Arial" w:hAnsi="Arial" w:cs="Arial"/>
                <w:color w:val="292526"/>
              </w:rPr>
            </w:pPr>
          </w:p>
        </w:tc>
      </w:tr>
      <w:tr w:rsidR="00776825" w:rsidTr="51EB5379" w14:paraId="1E71BD86" w14:textId="77777777">
        <w:tc>
          <w:tcPr>
            <w:tcW w:w="9016" w:type="dxa"/>
            <w:shd w:val="clear" w:color="auto" w:fill="D5DCE4" w:themeFill="text2" w:themeFillTint="33"/>
            <w:tcMar/>
          </w:tcPr>
          <w:p w:rsidR="00776825" w:rsidP="004E736E" w:rsidRDefault="00776825" w14:paraId="53FFFBF5"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776825" w:rsidTr="51EB5379" w14:paraId="3767D2DC" w14:textId="77777777">
        <w:trPr>
          <w:trHeight w:val="645"/>
        </w:trPr>
        <w:tc>
          <w:tcPr>
            <w:tcW w:w="9016" w:type="dxa"/>
            <w:tcMar/>
          </w:tcPr>
          <w:p w:rsidR="00776825" w:rsidP="004E736E" w:rsidRDefault="00776825" w14:paraId="0C807727" w14:textId="77777777">
            <w:pPr>
              <w:spacing w:line="276" w:lineRule="auto"/>
              <w:rPr>
                <w:rFonts w:ascii="Arial" w:hAnsi="Arial" w:cs="Arial"/>
                <w:color w:val="292526"/>
                <w:sz w:val="24"/>
                <w:szCs w:val="24"/>
                <w:lang w:val="en-US"/>
              </w:rPr>
            </w:pPr>
          </w:p>
        </w:tc>
      </w:tr>
      <w:tr w:rsidR="00776825" w:rsidTr="51EB5379" w14:paraId="18E7C19B" w14:textId="77777777">
        <w:tc>
          <w:tcPr>
            <w:tcW w:w="9016" w:type="dxa"/>
            <w:shd w:val="clear" w:color="auto" w:fill="D5DCE4" w:themeFill="text2" w:themeFillTint="33"/>
            <w:tcMar/>
          </w:tcPr>
          <w:p w:rsidR="00776825" w:rsidP="004E736E" w:rsidRDefault="00432EDB" w14:paraId="25110489" w14:textId="1DE8DA52">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776825" w:rsidTr="51EB5379" w14:paraId="7482FF8C" w14:textId="77777777">
        <w:trPr>
          <w:trHeight w:val="645"/>
        </w:trPr>
        <w:tc>
          <w:tcPr>
            <w:tcW w:w="9016" w:type="dxa"/>
            <w:tcMar/>
          </w:tcPr>
          <w:p w:rsidR="00776825" w:rsidP="004E736E" w:rsidRDefault="00776825" w14:paraId="0DFB15E1" w14:textId="77777777">
            <w:pPr>
              <w:spacing w:line="276" w:lineRule="auto"/>
              <w:rPr>
                <w:rFonts w:ascii="Arial" w:hAnsi="Arial" w:cs="Arial"/>
                <w:color w:val="292526"/>
                <w:sz w:val="24"/>
                <w:szCs w:val="24"/>
                <w:lang w:val="en-US"/>
              </w:rPr>
            </w:pPr>
          </w:p>
        </w:tc>
      </w:tr>
      <w:tr w:rsidR="00776825" w:rsidTr="51EB5379" w14:paraId="744AD79B" w14:textId="77777777">
        <w:tc>
          <w:tcPr>
            <w:tcW w:w="9016" w:type="dxa"/>
            <w:shd w:val="clear" w:color="auto" w:fill="8496B0" w:themeFill="text2" w:themeFillTint="99"/>
            <w:tcMar/>
          </w:tcPr>
          <w:p w:rsidRPr="00FA3BC5" w:rsidR="00776825" w:rsidP="00715981" w:rsidRDefault="00715981" w14:paraId="6092A182" w14:textId="561850BA">
            <w:pPr>
              <w:spacing w:line="276" w:lineRule="auto"/>
              <w:rPr>
                <w:rFonts w:ascii="Arial" w:hAnsi="Arial" w:cs="Arial"/>
                <w:b/>
                <w:bCs/>
                <w:sz w:val="24"/>
                <w:szCs w:val="24"/>
              </w:rPr>
            </w:pPr>
            <w:r w:rsidRPr="008B7813">
              <w:rPr>
                <w:rFonts w:ascii="Arial" w:hAnsi="Arial" w:cs="Arial"/>
                <w:b/>
                <w:bCs/>
                <w:sz w:val="24"/>
                <w:szCs w:val="24"/>
              </w:rPr>
              <w:t xml:space="preserve">Development/Improvement plan </w:t>
            </w:r>
          </w:p>
        </w:tc>
      </w:tr>
      <w:tr w:rsidR="00776825" w:rsidTr="51EB5379" w14:paraId="51B3A521" w14:textId="77777777">
        <w:tc>
          <w:tcPr>
            <w:tcW w:w="9016" w:type="dxa"/>
            <w:tcMar/>
          </w:tcPr>
          <w:p w:rsidR="002A05BE" w:rsidP="00501AB8" w:rsidRDefault="00865842" w14:paraId="19CBF283" w14:textId="77777777">
            <w:pPr>
              <w:pStyle w:val="paragraph"/>
              <w:numPr>
                <w:ilvl w:val="0"/>
                <w:numId w:val="14"/>
              </w:numPr>
              <w:spacing w:before="0" w:beforeAutospacing="0" w:after="0" w:afterAutospacing="0"/>
              <w:textAlignment w:val="baseline"/>
              <w:rPr>
                <w:rStyle w:val="normaltextrun"/>
                <w:rFonts w:ascii="Arial" w:hAnsi="Arial" w:cs="Arial"/>
              </w:rPr>
            </w:pPr>
            <w:r>
              <w:rPr>
                <w:rStyle w:val="normaltextrun"/>
                <w:rFonts w:ascii="Arial" w:hAnsi="Arial" w:cs="Arial"/>
              </w:rPr>
              <w:t xml:space="preserve">There is an up-to-date development/improvement plan in place that is informed by feedback from children, their families, other people who use the service and staff. </w:t>
            </w:r>
          </w:p>
          <w:p w:rsidRPr="00501AB8" w:rsidR="00865842" w:rsidP="00501AB8" w:rsidRDefault="00865842" w14:paraId="4E27A977" w14:textId="7971B223">
            <w:pPr>
              <w:pStyle w:val="paragraph"/>
              <w:numPr>
                <w:ilvl w:val="0"/>
                <w:numId w:val="14"/>
              </w:numPr>
              <w:spacing w:before="0" w:beforeAutospacing="0" w:after="0" w:afterAutospacing="0"/>
              <w:textAlignment w:val="baseline"/>
              <w:rPr>
                <w:rStyle w:val="normaltextrun"/>
                <w:rFonts w:ascii="Arial" w:hAnsi="Arial" w:cs="Arial"/>
              </w:rPr>
            </w:pPr>
            <w:r>
              <w:rPr>
                <w:rStyle w:val="normaltextrun"/>
                <w:rFonts w:ascii="Arial" w:hAnsi="Arial" w:cs="Arial"/>
              </w:rPr>
              <w:t>This plan is actively used to drive improvement in the service. </w:t>
            </w:r>
            <w:r w:rsidRPr="00501AB8">
              <w:rPr>
                <w:rStyle w:val="normaltextrun"/>
              </w:rPr>
              <w:t> </w:t>
            </w:r>
          </w:p>
          <w:p w:rsidRPr="004C4478" w:rsidR="00776825" w:rsidP="00501AB8" w:rsidRDefault="00776825" w14:paraId="763E5E46" w14:textId="33A50297">
            <w:pPr>
              <w:pStyle w:val="paragraph"/>
              <w:spacing w:before="0" w:beforeAutospacing="0" w:after="0" w:afterAutospacing="0"/>
              <w:textAlignment w:val="baseline"/>
              <w:rPr>
                <w:rFonts w:ascii="Arial" w:hAnsi="Arial" w:cs="Arial"/>
                <w:color w:val="292526"/>
                <w:lang w:val="en-US"/>
              </w:rPr>
            </w:pPr>
          </w:p>
        </w:tc>
      </w:tr>
      <w:tr w:rsidR="00776825" w:rsidTr="51EB5379" w14:paraId="790FC6C0" w14:textId="77777777">
        <w:tc>
          <w:tcPr>
            <w:tcW w:w="9016" w:type="dxa"/>
            <w:shd w:val="clear" w:color="auto" w:fill="D5DCE4" w:themeFill="text2" w:themeFillTint="33"/>
            <w:tcMar/>
          </w:tcPr>
          <w:p w:rsidR="00776825" w:rsidP="51EB5379" w:rsidRDefault="00776825" w14:paraId="73D2CD02" w14:textId="5C297734" w14:noSpellErr="1">
            <w:pPr>
              <w:spacing w:line="276" w:lineRule="auto"/>
              <w:rPr>
                <w:rFonts w:ascii="Arial" w:hAnsi="Arial" w:cs="Arial"/>
                <w:color w:val="292526"/>
                <w:sz w:val="24"/>
                <w:szCs w:val="24"/>
                <w:lang w:val="en-GB"/>
              </w:rPr>
            </w:pPr>
            <w:r w:rsidRPr="51EB5379" w:rsidR="00776825">
              <w:rPr>
                <w:rFonts w:ascii="Arial" w:hAnsi="Arial" w:cs="Arial"/>
                <w:sz w:val="24"/>
                <w:szCs w:val="24"/>
                <w:lang w:val="en-GB"/>
              </w:rPr>
              <w:t>How can we evidence that we meet this core assurance</w:t>
            </w:r>
            <w:r w:rsidRPr="51EB5379" w:rsidR="00D16502">
              <w:rPr>
                <w:rFonts w:ascii="Arial" w:hAnsi="Arial" w:cs="Arial"/>
                <w:sz w:val="24"/>
                <w:szCs w:val="24"/>
                <w:lang w:val="en-GB"/>
              </w:rPr>
              <w:t>?</w:t>
            </w:r>
            <w:r w:rsidRPr="51EB5379" w:rsidR="00D16502">
              <w:rPr>
                <w:rFonts w:ascii="Arial" w:hAnsi="Arial" w:cs="Arial"/>
                <w:sz w:val="24"/>
                <w:szCs w:val="24"/>
                <w:lang w:val="en-GB"/>
              </w:rPr>
              <w:t xml:space="preserve">  </w:t>
            </w:r>
          </w:p>
        </w:tc>
      </w:tr>
      <w:tr w:rsidR="00776825" w:rsidTr="51EB5379" w14:paraId="17F5F75B" w14:textId="77777777">
        <w:trPr>
          <w:trHeight w:val="645"/>
        </w:trPr>
        <w:tc>
          <w:tcPr>
            <w:tcW w:w="9016" w:type="dxa"/>
            <w:tcMar/>
          </w:tcPr>
          <w:p w:rsidR="00776825" w:rsidP="004E736E" w:rsidRDefault="00776825" w14:paraId="6D48ABDC" w14:textId="77777777">
            <w:pPr>
              <w:spacing w:line="276" w:lineRule="auto"/>
              <w:rPr>
                <w:rFonts w:ascii="Arial" w:hAnsi="Arial" w:cs="Arial"/>
                <w:color w:val="292526"/>
                <w:sz w:val="24"/>
                <w:szCs w:val="24"/>
                <w:lang w:val="en-US"/>
              </w:rPr>
            </w:pPr>
          </w:p>
        </w:tc>
      </w:tr>
      <w:tr w:rsidR="00776825" w:rsidTr="51EB5379" w14:paraId="1162D33B" w14:textId="77777777">
        <w:tc>
          <w:tcPr>
            <w:tcW w:w="9016" w:type="dxa"/>
            <w:shd w:val="clear" w:color="auto" w:fill="D5DCE4" w:themeFill="text2" w:themeFillTint="33"/>
            <w:tcMar/>
          </w:tcPr>
          <w:p w:rsidR="00776825" w:rsidP="004E736E" w:rsidRDefault="00432EDB" w14:paraId="521F2F35" w14:textId="349D8872">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776825" w:rsidTr="51EB5379" w14:paraId="3072AB93" w14:textId="77777777">
        <w:trPr>
          <w:trHeight w:val="645"/>
        </w:trPr>
        <w:tc>
          <w:tcPr>
            <w:tcW w:w="9016" w:type="dxa"/>
            <w:tcMar/>
          </w:tcPr>
          <w:p w:rsidR="00776825" w:rsidP="004E736E" w:rsidRDefault="00776825" w14:paraId="4A355156" w14:textId="77777777">
            <w:pPr>
              <w:spacing w:line="276" w:lineRule="auto"/>
              <w:rPr>
                <w:rFonts w:ascii="Arial" w:hAnsi="Arial" w:cs="Arial"/>
                <w:color w:val="292526"/>
                <w:sz w:val="24"/>
                <w:szCs w:val="24"/>
                <w:lang w:val="en-US"/>
              </w:rPr>
            </w:pPr>
          </w:p>
          <w:p w:rsidR="00D16502" w:rsidP="004E736E" w:rsidRDefault="00D16502" w14:paraId="584EB4B3" w14:textId="77777777">
            <w:pPr>
              <w:spacing w:line="276" w:lineRule="auto"/>
              <w:rPr>
                <w:rFonts w:ascii="Arial" w:hAnsi="Arial" w:cs="Arial"/>
                <w:color w:val="292526"/>
                <w:sz w:val="24"/>
                <w:szCs w:val="24"/>
                <w:lang w:val="en-US"/>
              </w:rPr>
            </w:pPr>
          </w:p>
          <w:p w:rsidR="00D16502" w:rsidP="004E736E" w:rsidRDefault="00D16502" w14:paraId="1C32FF44" w14:textId="77777777">
            <w:pPr>
              <w:spacing w:line="276" w:lineRule="auto"/>
              <w:rPr>
                <w:rFonts w:ascii="Arial" w:hAnsi="Arial" w:cs="Arial"/>
                <w:color w:val="292526"/>
                <w:sz w:val="24"/>
                <w:szCs w:val="24"/>
                <w:lang w:val="en-US"/>
              </w:rPr>
            </w:pPr>
          </w:p>
          <w:p w:rsidR="00D16502" w:rsidP="004E736E" w:rsidRDefault="00D16502" w14:paraId="174E4325" w14:textId="77777777">
            <w:pPr>
              <w:spacing w:line="276" w:lineRule="auto"/>
              <w:rPr>
                <w:rFonts w:ascii="Arial" w:hAnsi="Arial" w:cs="Arial"/>
                <w:color w:val="292526"/>
                <w:sz w:val="24"/>
                <w:szCs w:val="24"/>
                <w:lang w:val="en-US"/>
              </w:rPr>
            </w:pPr>
          </w:p>
        </w:tc>
      </w:tr>
      <w:tr w:rsidR="00BF575F" w:rsidTr="51EB5379" w14:paraId="5B0463BF" w14:textId="77777777">
        <w:tc>
          <w:tcPr>
            <w:tcW w:w="9016" w:type="dxa"/>
            <w:shd w:val="clear" w:color="auto" w:fill="8496B0" w:themeFill="text2" w:themeFillTint="99"/>
            <w:tcMar/>
          </w:tcPr>
          <w:p w:rsidRPr="008B7813" w:rsidR="00BF575F" w:rsidP="004E736E" w:rsidRDefault="001F6303" w14:paraId="19D6A854" w14:textId="7F864803">
            <w:pPr>
              <w:spacing w:line="276" w:lineRule="auto"/>
              <w:rPr>
                <w:rFonts w:ascii="Arial" w:hAnsi="Arial" w:cs="Arial"/>
                <w:b/>
                <w:bCs/>
                <w:sz w:val="24"/>
                <w:szCs w:val="24"/>
              </w:rPr>
            </w:pPr>
            <w:r>
              <w:rPr>
                <w:rFonts w:ascii="Arial" w:hAnsi="Arial" w:cs="Arial"/>
                <w:b/>
                <w:bCs/>
                <w:sz w:val="24"/>
                <w:szCs w:val="24"/>
              </w:rPr>
              <w:t xml:space="preserve">Quality </w:t>
            </w:r>
            <w:r w:rsidR="00D16502">
              <w:rPr>
                <w:rFonts w:ascii="Arial" w:hAnsi="Arial" w:cs="Arial"/>
                <w:b/>
                <w:bCs/>
                <w:sz w:val="24"/>
                <w:szCs w:val="24"/>
              </w:rPr>
              <w:t>a</w:t>
            </w:r>
            <w:r>
              <w:rPr>
                <w:rFonts w:ascii="Arial" w:hAnsi="Arial" w:cs="Arial"/>
                <w:b/>
                <w:bCs/>
                <w:sz w:val="24"/>
                <w:szCs w:val="24"/>
              </w:rPr>
              <w:t xml:space="preserve">ssurance and </w:t>
            </w:r>
            <w:r w:rsidR="00D16502">
              <w:rPr>
                <w:rFonts w:ascii="Arial" w:hAnsi="Arial" w:cs="Arial"/>
                <w:b/>
                <w:bCs/>
                <w:sz w:val="24"/>
                <w:szCs w:val="24"/>
              </w:rPr>
              <w:t>i</w:t>
            </w:r>
            <w:r>
              <w:rPr>
                <w:rFonts w:ascii="Arial" w:hAnsi="Arial" w:cs="Arial"/>
                <w:b/>
                <w:bCs/>
                <w:sz w:val="24"/>
                <w:szCs w:val="24"/>
              </w:rPr>
              <w:t>mprovement</w:t>
            </w:r>
          </w:p>
        </w:tc>
      </w:tr>
      <w:tr w:rsidR="00BF575F" w:rsidTr="51EB5379" w14:paraId="1D6B9A68" w14:textId="77777777">
        <w:tc>
          <w:tcPr>
            <w:tcW w:w="9016" w:type="dxa"/>
            <w:shd w:val="clear" w:color="auto" w:fill="FFFFFF" w:themeFill="background1"/>
            <w:tcMar/>
          </w:tcPr>
          <w:p w:rsidRPr="005D13C1" w:rsidR="00BF575F" w:rsidP="005D13C1" w:rsidRDefault="005D13C1" w14:paraId="69072F17" w14:textId="004DE0A6">
            <w:pPr>
              <w:pStyle w:val="paragraph"/>
              <w:numPr>
                <w:ilvl w:val="0"/>
                <w:numId w:val="14"/>
              </w:numPr>
              <w:spacing w:before="0" w:beforeAutospacing="0" w:after="0" w:afterAutospacing="0"/>
              <w:textAlignment w:val="baseline"/>
              <w:rPr>
                <w:rStyle w:val="normaltextrun"/>
                <w:rFonts w:ascii="Arial" w:hAnsi="Arial" w:cs="Arial"/>
                <w:b/>
                <w:bCs/>
              </w:rPr>
            </w:pPr>
            <w:r w:rsidRPr="005D13C1">
              <w:rPr>
                <w:rStyle w:val="normaltextrun"/>
                <w:rFonts w:ascii="Arial" w:hAnsi="Arial" w:cs="Arial"/>
              </w:rPr>
              <w:t xml:space="preserve">There are quality assurance systems in place to positively inform practice and ensure appropriate action is taken to improve outcomes for </w:t>
            </w:r>
            <w:r w:rsidR="0046077A">
              <w:rPr>
                <w:rStyle w:val="normaltextrun"/>
                <w:rFonts w:ascii="Arial" w:hAnsi="Arial" w:cs="Arial"/>
              </w:rPr>
              <w:t>those</w:t>
            </w:r>
            <w:r w:rsidRPr="005D13C1">
              <w:rPr>
                <w:rStyle w:val="normaltextrun"/>
                <w:rFonts w:ascii="Arial" w:hAnsi="Arial" w:cs="Arial"/>
              </w:rPr>
              <w:t xml:space="preserve"> using the service.</w:t>
            </w:r>
          </w:p>
          <w:p w:rsidRPr="008B7813" w:rsidR="005D13C1" w:rsidP="005D13C1" w:rsidRDefault="005D13C1" w14:paraId="0D374C02" w14:textId="19471D8D">
            <w:pPr>
              <w:pStyle w:val="paragraph"/>
              <w:spacing w:before="0" w:beforeAutospacing="0" w:after="0" w:afterAutospacing="0"/>
              <w:ind w:left="720"/>
              <w:textAlignment w:val="baseline"/>
              <w:rPr>
                <w:rFonts w:ascii="Arial" w:hAnsi="Arial" w:cs="Arial"/>
                <w:b/>
                <w:bCs/>
              </w:rPr>
            </w:pPr>
          </w:p>
        </w:tc>
      </w:tr>
      <w:tr w:rsidR="00BF575F" w:rsidTr="51EB5379" w14:paraId="412A261A" w14:textId="77777777">
        <w:tc>
          <w:tcPr>
            <w:tcW w:w="9016" w:type="dxa"/>
            <w:shd w:val="clear" w:color="auto" w:fill="D5DCE4" w:themeFill="text2" w:themeFillTint="33"/>
            <w:tcMar/>
          </w:tcPr>
          <w:p w:rsidRPr="008B7813" w:rsidR="00BF575F" w:rsidP="004E736E" w:rsidRDefault="004E2F51" w14:paraId="22520F85" w14:textId="1B26CB31">
            <w:pPr>
              <w:spacing w:line="276" w:lineRule="auto"/>
              <w:rPr>
                <w:rFonts w:ascii="Arial" w:hAnsi="Arial" w:cs="Arial"/>
                <w:b/>
                <w:bCs/>
                <w:sz w:val="24"/>
                <w:szCs w:val="24"/>
              </w:rPr>
            </w:pPr>
            <w:r w:rsidRPr="008B7813">
              <w:rPr>
                <w:rFonts w:ascii="Arial" w:hAnsi="Arial" w:cs="Arial"/>
                <w:sz w:val="24"/>
                <w:szCs w:val="24"/>
                <w:lang w:val="en-US"/>
              </w:rPr>
              <w:t>How can we evidence that we meet this core assurance?</w:t>
            </w:r>
          </w:p>
        </w:tc>
      </w:tr>
      <w:tr w:rsidR="00BF575F" w:rsidTr="51EB5379" w14:paraId="62853BCB" w14:textId="77777777">
        <w:tc>
          <w:tcPr>
            <w:tcW w:w="9016" w:type="dxa"/>
            <w:shd w:val="clear" w:color="auto" w:fill="FFFFFF" w:themeFill="background1"/>
            <w:tcMar/>
          </w:tcPr>
          <w:p w:rsidR="00BF575F" w:rsidP="004E736E" w:rsidRDefault="00BF575F" w14:paraId="530224CF" w14:textId="77777777">
            <w:pPr>
              <w:spacing w:line="276" w:lineRule="auto"/>
              <w:rPr>
                <w:rFonts w:ascii="Arial" w:hAnsi="Arial" w:cs="Arial"/>
                <w:b/>
                <w:bCs/>
                <w:sz w:val="24"/>
                <w:szCs w:val="24"/>
              </w:rPr>
            </w:pPr>
          </w:p>
          <w:p w:rsidRPr="008B7813" w:rsidR="004E2F51" w:rsidP="004E736E" w:rsidRDefault="004E2F51" w14:paraId="2EE6ACF0" w14:textId="77777777">
            <w:pPr>
              <w:spacing w:line="276" w:lineRule="auto"/>
              <w:rPr>
                <w:rFonts w:ascii="Arial" w:hAnsi="Arial" w:cs="Arial"/>
                <w:b/>
                <w:bCs/>
                <w:sz w:val="24"/>
                <w:szCs w:val="24"/>
              </w:rPr>
            </w:pPr>
          </w:p>
        </w:tc>
      </w:tr>
      <w:tr w:rsidR="00BF575F" w:rsidTr="51EB5379" w14:paraId="5B9575EC" w14:textId="77777777">
        <w:tc>
          <w:tcPr>
            <w:tcW w:w="9016" w:type="dxa"/>
            <w:shd w:val="clear" w:color="auto" w:fill="D5DCE4" w:themeFill="text2" w:themeFillTint="33"/>
            <w:tcMar/>
          </w:tcPr>
          <w:p w:rsidRPr="008B7813" w:rsidR="00BF575F" w:rsidP="004E736E" w:rsidRDefault="004E2F51" w14:paraId="0D0A34BA" w14:textId="100D35CD">
            <w:pPr>
              <w:spacing w:line="276" w:lineRule="auto"/>
              <w:rPr>
                <w:rFonts w:ascii="Arial" w:hAnsi="Arial" w:cs="Arial"/>
                <w:b/>
                <w:bCs/>
                <w:sz w:val="24"/>
                <w:szCs w:val="24"/>
              </w:rPr>
            </w:pPr>
            <w:r>
              <w:rPr>
                <w:rFonts w:ascii="Arial" w:hAnsi="Arial" w:cs="Arial"/>
                <w:color w:val="292526"/>
                <w:sz w:val="24"/>
                <w:szCs w:val="24"/>
                <w:lang w:val="en-US"/>
              </w:rPr>
              <w:t>Any additional actions to be taken/areas for improvement?</w:t>
            </w:r>
          </w:p>
        </w:tc>
      </w:tr>
      <w:tr w:rsidR="00BF575F" w:rsidTr="51EB5379" w14:paraId="7D69CD4A" w14:textId="77777777">
        <w:tc>
          <w:tcPr>
            <w:tcW w:w="9016" w:type="dxa"/>
            <w:shd w:val="clear" w:color="auto" w:fill="FFFFFF" w:themeFill="background1"/>
            <w:tcMar/>
          </w:tcPr>
          <w:p w:rsidR="00BF575F" w:rsidP="004E736E" w:rsidRDefault="00BF575F" w14:paraId="1ADED25C" w14:textId="77777777">
            <w:pPr>
              <w:spacing w:line="276" w:lineRule="auto"/>
              <w:rPr>
                <w:rFonts w:ascii="Arial" w:hAnsi="Arial" w:cs="Arial"/>
                <w:b/>
                <w:bCs/>
                <w:sz w:val="24"/>
                <w:szCs w:val="24"/>
              </w:rPr>
            </w:pPr>
          </w:p>
          <w:p w:rsidRPr="008B7813" w:rsidR="004E2F51" w:rsidP="004E736E" w:rsidRDefault="004E2F51" w14:paraId="0416E55D" w14:textId="77777777">
            <w:pPr>
              <w:spacing w:line="276" w:lineRule="auto"/>
              <w:rPr>
                <w:rFonts w:ascii="Arial" w:hAnsi="Arial" w:cs="Arial"/>
                <w:b/>
                <w:bCs/>
                <w:sz w:val="24"/>
                <w:szCs w:val="24"/>
              </w:rPr>
            </w:pPr>
          </w:p>
        </w:tc>
      </w:tr>
      <w:tr w:rsidR="00776825" w:rsidTr="51EB5379" w14:paraId="7EA56231" w14:textId="77777777">
        <w:tc>
          <w:tcPr>
            <w:tcW w:w="9016" w:type="dxa"/>
            <w:shd w:val="clear" w:color="auto" w:fill="8496B0" w:themeFill="text2" w:themeFillTint="99"/>
            <w:tcMar/>
          </w:tcPr>
          <w:p w:rsidRPr="00FA3BC5" w:rsidR="00776825" w:rsidP="004E736E" w:rsidRDefault="00715981" w14:paraId="1B614BCB" w14:textId="48891C76">
            <w:pPr>
              <w:spacing w:line="276" w:lineRule="auto"/>
              <w:rPr>
                <w:rFonts w:ascii="Arial" w:hAnsi="Arial" w:cs="Arial"/>
                <w:b/>
                <w:bCs/>
                <w:sz w:val="24"/>
                <w:szCs w:val="24"/>
              </w:rPr>
            </w:pPr>
            <w:r w:rsidRPr="008B7813">
              <w:rPr>
                <w:rFonts w:ascii="Arial" w:hAnsi="Arial" w:cs="Arial"/>
                <w:b/>
                <w:bCs/>
                <w:sz w:val="24"/>
                <w:szCs w:val="24"/>
              </w:rPr>
              <w:t>Complaints</w:t>
            </w:r>
          </w:p>
        </w:tc>
      </w:tr>
      <w:tr w:rsidR="00776825" w:rsidTr="51EB5379" w14:paraId="1A5688E9" w14:textId="77777777">
        <w:tc>
          <w:tcPr>
            <w:tcW w:w="9016" w:type="dxa"/>
            <w:tcMar/>
          </w:tcPr>
          <w:p w:rsidRPr="00186F04" w:rsidR="00B97043" w:rsidP="005D7CD6" w:rsidRDefault="00186F04" w14:paraId="424A7A87" w14:textId="5A9C93E0">
            <w:pPr>
              <w:pStyle w:val="paragraph"/>
              <w:numPr>
                <w:ilvl w:val="0"/>
                <w:numId w:val="14"/>
              </w:numPr>
              <w:spacing w:before="0" w:beforeAutospacing="0" w:after="0" w:afterAutospacing="0"/>
              <w:textAlignment w:val="baseline"/>
              <w:rPr>
                <w:rStyle w:val="normaltextrun"/>
                <w:rFonts w:ascii="Arial" w:hAnsi="Arial" w:cs="Arial"/>
              </w:rPr>
            </w:pPr>
            <w:r w:rsidRPr="00186F04">
              <w:rPr>
                <w:rStyle w:val="normaltextrun"/>
                <w:rFonts w:ascii="Arial" w:hAnsi="Arial" w:cs="Arial"/>
              </w:rPr>
              <w:t>The complaints and concerns of each child, young person, their family or advocate are</w:t>
            </w:r>
            <w:r>
              <w:rPr>
                <w:rStyle w:val="normaltextrun"/>
                <w:rFonts w:ascii="Arial" w:hAnsi="Arial" w:cs="Arial"/>
              </w:rPr>
              <w:t xml:space="preserve"> </w:t>
            </w:r>
            <w:r w:rsidRPr="00186F04">
              <w:rPr>
                <w:rStyle w:val="normaltextrun"/>
                <w:rFonts w:ascii="Arial" w:hAnsi="Arial" w:cs="Arial"/>
              </w:rPr>
              <w:t xml:space="preserve">listened to and acted upon and there is an effective appeals procedure. </w:t>
            </w:r>
            <w:r w:rsidRPr="00186F04">
              <w:rPr>
                <w:rStyle w:val="normaltextrun"/>
                <w:rFonts w:ascii="Arial" w:hAnsi="Arial" w:cs="Arial"/>
              </w:rPr>
              <w:cr/>
            </w:r>
          </w:p>
          <w:p w:rsidRPr="00D7009C" w:rsidR="00B97043" w:rsidP="00D7009C" w:rsidRDefault="00B97043" w14:paraId="08DF06A8" w14:textId="4087F06E">
            <w:pPr>
              <w:pStyle w:val="paragraph"/>
              <w:numPr>
                <w:ilvl w:val="0"/>
                <w:numId w:val="14"/>
              </w:numPr>
              <w:spacing w:before="0" w:beforeAutospacing="0" w:after="0" w:afterAutospacing="0"/>
              <w:textAlignment w:val="baseline"/>
              <w:rPr>
                <w:rStyle w:val="normaltextrun"/>
                <w:rFonts w:ascii="Arial" w:hAnsi="Arial" w:cs="Arial"/>
              </w:rPr>
            </w:pPr>
            <w:r w:rsidRPr="00D7009C">
              <w:rPr>
                <w:rStyle w:val="normaltextrun"/>
                <w:rFonts w:ascii="Arial" w:hAnsi="Arial" w:cs="Arial"/>
              </w:rPr>
              <w:t xml:space="preserve">People are </w:t>
            </w:r>
            <w:r w:rsidR="00E826A7">
              <w:rPr>
                <w:rStyle w:val="normaltextrun"/>
                <w:rFonts w:ascii="Arial" w:hAnsi="Arial" w:cs="Arial"/>
              </w:rPr>
              <w:t>p</w:t>
            </w:r>
            <w:r w:rsidRPr="00E826A7" w:rsidR="00E826A7">
              <w:rPr>
                <w:rStyle w:val="normaltextrun"/>
                <w:rFonts w:ascii="Arial" w:hAnsi="Arial" w:cs="Arial"/>
              </w:rPr>
              <w:t>romptly made aware</w:t>
            </w:r>
            <w:r w:rsidRPr="00D7009C">
              <w:rPr>
                <w:rStyle w:val="normaltextrun"/>
                <w:rFonts w:ascii="Arial" w:hAnsi="Arial" w:cs="Arial"/>
              </w:rPr>
              <w:t xml:space="preserve"> of the outcome of any complaints and there are processes in place to implement learning from complaints. </w:t>
            </w:r>
            <w:r w:rsidRPr="00D7009C">
              <w:rPr>
                <w:rStyle w:val="normaltextrun"/>
              </w:rPr>
              <w:t> </w:t>
            </w:r>
            <w:r w:rsidRPr="00D7009C">
              <w:rPr>
                <w:rStyle w:val="normaltextrun"/>
                <w:rFonts w:ascii="Arial" w:hAnsi="Arial" w:cs="Arial"/>
              </w:rPr>
              <w:t>A record is made of all complaints, responses and outcomes and details of any formal investigations undertaken. </w:t>
            </w:r>
            <w:r w:rsidRPr="00D7009C">
              <w:rPr>
                <w:rStyle w:val="normaltextrun"/>
              </w:rPr>
              <w:t> </w:t>
            </w:r>
          </w:p>
          <w:p w:rsidR="00B97043" w:rsidP="00D7009C" w:rsidRDefault="00B97043" w14:paraId="0DFC9A2F" w14:textId="77777777">
            <w:pPr>
              <w:pStyle w:val="paragraph"/>
              <w:spacing w:before="0" w:beforeAutospacing="0" w:after="0" w:afterAutospacing="0"/>
              <w:ind w:left="720"/>
              <w:textAlignment w:val="baseline"/>
              <w:rPr>
                <w:rStyle w:val="normaltextrun"/>
                <w:rFonts w:ascii="Arial" w:hAnsi="Arial" w:cs="Arial"/>
              </w:rPr>
            </w:pPr>
          </w:p>
          <w:p w:rsidRPr="00D7009C" w:rsidR="00B97043" w:rsidP="00D7009C" w:rsidRDefault="00B97043" w14:paraId="6F0F0656" w14:textId="50314A4F">
            <w:pPr>
              <w:pStyle w:val="paragraph"/>
              <w:numPr>
                <w:ilvl w:val="0"/>
                <w:numId w:val="14"/>
              </w:numPr>
              <w:spacing w:before="0" w:beforeAutospacing="0" w:after="0" w:afterAutospacing="0"/>
              <w:textAlignment w:val="baseline"/>
              <w:rPr>
                <w:rStyle w:val="normaltextrun"/>
                <w:rFonts w:ascii="Arial" w:hAnsi="Arial" w:cs="Arial"/>
              </w:rPr>
            </w:pPr>
            <w:r>
              <w:rPr>
                <w:rStyle w:val="normaltextrun"/>
                <w:rFonts w:ascii="Arial" w:hAnsi="Arial" w:cs="Arial"/>
              </w:rPr>
              <w:t>The complaints process is accessible and easy to use. </w:t>
            </w:r>
            <w:r w:rsidRPr="00D7009C">
              <w:rPr>
                <w:rStyle w:val="normaltextrun"/>
              </w:rPr>
              <w:t> </w:t>
            </w:r>
          </w:p>
          <w:p w:rsidR="00B97043" w:rsidP="00D7009C" w:rsidRDefault="00B97043" w14:paraId="4057AE13" w14:textId="77777777">
            <w:pPr>
              <w:pStyle w:val="paragraph"/>
              <w:spacing w:before="0" w:beforeAutospacing="0" w:after="0" w:afterAutospacing="0"/>
              <w:ind w:left="720"/>
              <w:textAlignment w:val="baseline"/>
              <w:rPr>
                <w:rStyle w:val="normaltextrun"/>
                <w:rFonts w:ascii="Arial" w:hAnsi="Arial" w:cs="Arial"/>
              </w:rPr>
            </w:pPr>
          </w:p>
          <w:p w:rsidRPr="00D7009C" w:rsidR="00776825" w:rsidP="00D7009C" w:rsidRDefault="00776825" w14:paraId="29B4DB87" w14:textId="0E6257FB">
            <w:pPr>
              <w:spacing w:line="276" w:lineRule="auto"/>
              <w:ind w:left="720"/>
              <w:rPr>
                <w:rStyle w:val="normaltextrun"/>
                <w:rFonts w:eastAsia="Times New Roman"/>
                <w:lang w:eastAsia="zh-CN"/>
              </w:rPr>
            </w:pPr>
          </w:p>
        </w:tc>
      </w:tr>
      <w:tr w:rsidR="00776825" w:rsidTr="51EB5379" w14:paraId="17722AAF" w14:textId="77777777">
        <w:tc>
          <w:tcPr>
            <w:tcW w:w="9016" w:type="dxa"/>
            <w:shd w:val="clear" w:color="auto" w:fill="D5DCE4" w:themeFill="text2" w:themeFillTint="33"/>
            <w:tcMar/>
          </w:tcPr>
          <w:p w:rsidR="00776825" w:rsidP="004E736E" w:rsidRDefault="00776825" w14:paraId="04CF1556"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776825" w:rsidTr="51EB5379" w14:paraId="48112B5E" w14:textId="77777777">
        <w:trPr>
          <w:trHeight w:val="645"/>
        </w:trPr>
        <w:tc>
          <w:tcPr>
            <w:tcW w:w="9016" w:type="dxa"/>
            <w:tcMar/>
          </w:tcPr>
          <w:p w:rsidR="00776825" w:rsidP="004E736E" w:rsidRDefault="00776825" w14:paraId="11DC3605" w14:textId="77777777">
            <w:pPr>
              <w:spacing w:line="276" w:lineRule="auto"/>
              <w:rPr>
                <w:rFonts w:ascii="Arial" w:hAnsi="Arial" w:cs="Arial"/>
                <w:color w:val="292526"/>
                <w:sz w:val="24"/>
                <w:szCs w:val="24"/>
                <w:lang w:val="en-US"/>
              </w:rPr>
            </w:pPr>
          </w:p>
        </w:tc>
      </w:tr>
      <w:tr w:rsidR="00776825" w:rsidTr="51EB5379" w14:paraId="4AAC71B6" w14:textId="77777777">
        <w:tc>
          <w:tcPr>
            <w:tcW w:w="9016" w:type="dxa"/>
            <w:shd w:val="clear" w:color="auto" w:fill="D5DCE4" w:themeFill="text2" w:themeFillTint="33"/>
            <w:tcMar/>
          </w:tcPr>
          <w:p w:rsidR="00776825" w:rsidP="004E736E" w:rsidRDefault="00432EDB" w14:paraId="55B98EE9" w14:textId="77329C34">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776825" w:rsidTr="51EB5379" w14:paraId="2DBD5E57" w14:textId="77777777">
        <w:trPr>
          <w:trHeight w:val="645"/>
        </w:trPr>
        <w:tc>
          <w:tcPr>
            <w:tcW w:w="9016" w:type="dxa"/>
            <w:tcMar/>
          </w:tcPr>
          <w:p w:rsidR="00776825" w:rsidP="004E736E" w:rsidRDefault="00776825" w14:paraId="430F323D" w14:textId="77777777">
            <w:pPr>
              <w:spacing w:line="276" w:lineRule="auto"/>
              <w:rPr>
                <w:rFonts w:ascii="Arial" w:hAnsi="Arial" w:cs="Arial"/>
                <w:color w:val="292526"/>
                <w:sz w:val="24"/>
                <w:szCs w:val="24"/>
                <w:lang w:val="en-US"/>
              </w:rPr>
            </w:pPr>
          </w:p>
          <w:p w:rsidR="003F728C" w:rsidP="004E736E" w:rsidRDefault="003F728C" w14:paraId="601DF61F" w14:textId="77777777">
            <w:pPr>
              <w:spacing w:line="276" w:lineRule="auto"/>
              <w:rPr>
                <w:rFonts w:ascii="Arial" w:hAnsi="Arial" w:cs="Arial"/>
                <w:color w:val="292526"/>
                <w:sz w:val="24"/>
                <w:szCs w:val="24"/>
                <w:lang w:val="en-US"/>
              </w:rPr>
            </w:pPr>
          </w:p>
          <w:p w:rsidR="003F728C" w:rsidP="004E736E" w:rsidRDefault="003F728C" w14:paraId="549330A0" w14:textId="77777777">
            <w:pPr>
              <w:spacing w:line="276" w:lineRule="auto"/>
              <w:rPr>
                <w:rFonts w:ascii="Arial" w:hAnsi="Arial" w:cs="Arial"/>
                <w:color w:val="292526"/>
                <w:sz w:val="24"/>
                <w:szCs w:val="24"/>
                <w:lang w:val="en-US"/>
              </w:rPr>
            </w:pPr>
          </w:p>
        </w:tc>
      </w:tr>
      <w:tr w:rsidR="00873F33" w:rsidTr="51EB5379" w14:paraId="5DB94E3C" w14:textId="77777777">
        <w:tc>
          <w:tcPr>
            <w:tcW w:w="9016" w:type="dxa"/>
            <w:shd w:val="clear" w:color="auto" w:fill="8496B0" w:themeFill="text2" w:themeFillTint="99"/>
            <w:tcMar/>
          </w:tcPr>
          <w:p w:rsidRPr="00FA3BC5" w:rsidR="00873F33" w:rsidP="00873F33" w:rsidRDefault="00873F33" w14:paraId="397BCECD" w14:textId="031980B1">
            <w:pPr>
              <w:spacing w:line="276" w:lineRule="auto"/>
              <w:rPr>
                <w:rFonts w:ascii="Arial" w:hAnsi="Arial" w:cs="Arial"/>
                <w:b/>
                <w:bCs/>
                <w:sz w:val="24"/>
                <w:szCs w:val="24"/>
              </w:rPr>
            </w:pPr>
            <w:r w:rsidRPr="008B7813">
              <w:rPr>
                <w:rFonts w:ascii="Arial" w:hAnsi="Arial" w:cs="Arial"/>
                <w:b/>
                <w:bCs/>
                <w:sz w:val="24"/>
                <w:szCs w:val="24"/>
              </w:rPr>
              <w:t xml:space="preserve">Staff recruitment procedures </w:t>
            </w:r>
          </w:p>
        </w:tc>
      </w:tr>
      <w:tr w:rsidR="00873F33" w:rsidTr="51EB5379" w14:paraId="4A6291BC" w14:textId="77777777">
        <w:tc>
          <w:tcPr>
            <w:tcW w:w="9016" w:type="dxa"/>
            <w:tcMar/>
          </w:tcPr>
          <w:p w:rsidRPr="00B93033" w:rsidR="00873F33" w:rsidP="00873F33" w:rsidRDefault="00873F33" w14:paraId="046ABFDA" w14:textId="77777777">
            <w:pPr>
              <w:pStyle w:val="paragraph"/>
              <w:numPr>
                <w:ilvl w:val="0"/>
                <w:numId w:val="14"/>
              </w:numPr>
              <w:spacing w:before="0" w:beforeAutospacing="0" w:after="0" w:afterAutospacing="0"/>
              <w:textAlignment w:val="baseline"/>
              <w:rPr>
                <w:rStyle w:val="normaltextrun"/>
                <w:rFonts w:ascii="Arial" w:hAnsi="Arial" w:cs="Arial"/>
              </w:rPr>
            </w:pPr>
            <w:r w:rsidRPr="00B93033">
              <w:rPr>
                <w:rStyle w:val="normaltextrun"/>
                <w:rFonts w:ascii="Arial" w:hAnsi="Arial" w:cs="Arial"/>
              </w:rPr>
              <w:t>Safe and effective recruitment practices are in place to recruit staff in accordance with good practice and national safer recruitment guidance.   </w:t>
            </w:r>
          </w:p>
          <w:p w:rsidRPr="004C4478" w:rsidR="00873F33" w:rsidP="00873F33" w:rsidRDefault="00873F33" w14:paraId="28FB43BE" w14:textId="20A41A6B">
            <w:pPr>
              <w:pStyle w:val="paragraph"/>
              <w:spacing w:before="0" w:beforeAutospacing="0" w:after="0" w:afterAutospacing="0"/>
              <w:ind w:left="720"/>
              <w:textAlignment w:val="baseline"/>
              <w:rPr>
                <w:rFonts w:ascii="Arial" w:hAnsi="Arial" w:eastAsia="Arial" w:cs="Arial"/>
              </w:rPr>
            </w:pPr>
          </w:p>
        </w:tc>
      </w:tr>
      <w:tr w:rsidR="00873F33" w:rsidTr="51EB5379" w14:paraId="6D05E399" w14:textId="77777777">
        <w:tc>
          <w:tcPr>
            <w:tcW w:w="9016" w:type="dxa"/>
            <w:shd w:val="clear" w:color="auto" w:fill="D5DCE4" w:themeFill="text2" w:themeFillTint="33"/>
            <w:tcMar/>
          </w:tcPr>
          <w:p w:rsidR="00873F33" w:rsidP="00873F33" w:rsidRDefault="00873F33" w14:paraId="427DBE9A" w14:textId="7B88ED41">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873F33" w:rsidTr="51EB5379" w14:paraId="190A0276" w14:textId="77777777">
        <w:trPr>
          <w:trHeight w:val="645"/>
        </w:trPr>
        <w:tc>
          <w:tcPr>
            <w:tcW w:w="9016" w:type="dxa"/>
            <w:tcMar/>
          </w:tcPr>
          <w:p w:rsidR="00873F33" w:rsidP="00873F33" w:rsidRDefault="00873F33" w14:paraId="15F953A1" w14:textId="77777777">
            <w:pPr>
              <w:spacing w:line="276" w:lineRule="auto"/>
              <w:rPr>
                <w:rFonts w:ascii="Arial" w:hAnsi="Arial" w:cs="Arial"/>
                <w:color w:val="292526"/>
                <w:sz w:val="24"/>
                <w:szCs w:val="24"/>
                <w:lang w:val="en-US"/>
              </w:rPr>
            </w:pPr>
          </w:p>
        </w:tc>
      </w:tr>
      <w:tr w:rsidR="00873F33" w:rsidTr="51EB5379" w14:paraId="01BD50E1" w14:textId="77777777">
        <w:tc>
          <w:tcPr>
            <w:tcW w:w="9016" w:type="dxa"/>
            <w:shd w:val="clear" w:color="auto" w:fill="D5DCE4" w:themeFill="text2" w:themeFillTint="33"/>
            <w:tcMar/>
          </w:tcPr>
          <w:p w:rsidR="00873F33" w:rsidP="00873F33" w:rsidRDefault="00873F33" w14:paraId="300D1A79" w14:textId="3A21BB58">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873F33" w:rsidTr="51EB5379" w14:paraId="2EA7B441" w14:textId="77777777">
        <w:trPr>
          <w:trHeight w:val="645"/>
        </w:trPr>
        <w:tc>
          <w:tcPr>
            <w:tcW w:w="9016" w:type="dxa"/>
            <w:tcMar/>
          </w:tcPr>
          <w:p w:rsidR="00873F33" w:rsidP="00873F33" w:rsidRDefault="00873F33" w14:paraId="56D46EB3" w14:textId="77777777">
            <w:pPr>
              <w:spacing w:line="276" w:lineRule="auto"/>
              <w:rPr>
                <w:rFonts w:ascii="Arial" w:hAnsi="Arial" w:cs="Arial"/>
                <w:color w:val="292526"/>
                <w:sz w:val="24"/>
                <w:szCs w:val="24"/>
                <w:lang w:val="en-US"/>
              </w:rPr>
            </w:pPr>
          </w:p>
        </w:tc>
      </w:tr>
      <w:tr w:rsidR="00873F33" w:rsidTr="51EB5379" w14:paraId="231DB040" w14:textId="77777777">
        <w:tc>
          <w:tcPr>
            <w:tcW w:w="9016" w:type="dxa"/>
            <w:shd w:val="clear" w:color="auto" w:fill="8496B0" w:themeFill="text2" w:themeFillTint="99"/>
            <w:tcMar/>
          </w:tcPr>
          <w:p w:rsidRPr="00077945" w:rsidR="00873F33" w:rsidP="00873F33" w:rsidRDefault="002312C3" w14:paraId="70205304" w14:textId="670E13D2">
            <w:pPr>
              <w:spacing w:line="276" w:lineRule="auto"/>
              <w:rPr>
                <w:rFonts w:ascii="Arial" w:hAnsi="Arial" w:cs="Arial"/>
                <w:b/>
                <w:bCs/>
                <w:sz w:val="24"/>
                <w:szCs w:val="24"/>
              </w:rPr>
            </w:pPr>
            <w:bookmarkStart w:name="_Hlk79605084" w:id="1"/>
            <w:r>
              <w:rPr>
                <w:rFonts w:ascii="Arial" w:hAnsi="Arial" w:cs="Arial"/>
                <w:b/>
                <w:bCs/>
                <w:sz w:val="24"/>
                <w:szCs w:val="24"/>
              </w:rPr>
              <w:t>Safe staffing</w:t>
            </w:r>
            <w:r w:rsidRPr="008B7813" w:rsidR="00873F33">
              <w:rPr>
                <w:rFonts w:ascii="Arial" w:hAnsi="Arial" w:cs="Arial"/>
                <w:b/>
                <w:bCs/>
                <w:sz w:val="24"/>
                <w:szCs w:val="24"/>
              </w:rPr>
              <w:t xml:space="preserve"> </w:t>
            </w:r>
          </w:p>
        </w:tc>
      </w:tr>
      <w:tr w:rsidR="00873F33" w:rsidTr="51EB5379" w14:paraId="0E8842BA" w14:textId="77777777">
        <w:tc>
          <w:tcPr>
            <w:tcW w:w="9016" w:type="dxa"/>
            <w:tcMar/>
          </w:tcPr>
          <w:p w:rsidRPr="00DF2385" w:rsidR="00873F33" w:rsidP="002312C3" w:rsidRDefault="002312C3" w14:paraId="44FF3B07" w14:textId="44072811">
            <w:pPr>
              <w:pStyle w:val="paragraph"/>
              <w:numPr>
                <w:ilvl w:val="0"/>
                <w:numId w:val="14"/>
              </w:numPr>
              <w:spacing w:after="0"/>
              <w:textAlignment w:val="baseline"/>
              <w:rPr>
                <w:rStyle w:val="normaltextrun"/>
              </w:rPr>
            </w:pPr>
            <w:r w:rsidRPr="002312C3">
              <w:rPr>
                <w:rStyle w:val="normaltextrun"/>
                <w:rFonts w:ascii="Arial" w:hAnsi="Arial" w:cs="Arial"/>
              </w:rPr>
              <w:t>The numbers, skill mix and deployment of staff are determined by an effective process</w:t>
            </w:r>
            <w:r>
              <w:rPr>
                <w:rStyle w:val="normaltextrun"/>
                <w:rFonts w:ascii="Arial" w:hAnsi="Arial" w:cs="Arial"/>
              </w:rPr>
              <w:t xml:space="preserve"> </w:t>
            </w:r>
            <w:r w:rsidRPr="002312C3">
              <w:rPr>
                <w:rStyle w:val="normaltextrun"/>
                <w:rFonts w:ascii="Arial" w:hAnsi="Arial" w:cs="Arial"/>
              </w:rPr>
              <w:t>of continuous assessment featuring a range of measures and is linked to quality assurance</w:t>
            </w:r>
          </w:p>
        </w:tc>
      </w:tr>
      <w:tr w:rsidR="00873F33" w:rsidTr="51EB5379" w14:paraId="4189F20B" w14:textId="77777777">
        <w:tc>
          <w:tcPr>
            <w:tcW w:w="9016" w:type="dxa"/>
            <w:shd w:val="clear" w:color="auto" w:fill="D5DCE4" w:themeFill="text2" w:themeFillTint="33"/>
            <w:tcMar/>
          </w:tcPr>
          <w:p w:rsidR="00873F33" w:rsidP="00873F33" w:rsidRDefault="00873F33" w14:paraId="1C74A27A" w14:textId="778EED3F">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873F33" w:rsidTr="51EB5379" w14:paraId="72CAF6D3" w14:textId="77777777">
        <w:trPr>
          <w:trHeight w:val="645"/>
        </w:trPr>
        <w:tc>
          <w:tcPr>
            <w:tcW w:w="9016" w:type="dxa"/>
            <w:tcMar/>
          </w:tcPr>
          <w:p w:rsidR="00873F33" w:rsidP="00873F33" w:rsidRDefault="00873F33" w14:paraId="64177406" w14:textId="77777777">
            <w:pPr>
              <w:spacing w:line="276" w:lineRule="auto"/>
              <w:rPr>
                <w:rFonts w:ascii="Arial" w:hAnsi="Arial" w:cs="Arial"/>
                <w:color w:val="292526"/>
                <w:sz w:val="24"/>
                <w:szCs w:val="24"/>
                <w:lang w:val="en-US"/>
              </w:rPr>
            </w:pPr>
          </w:p>
        </w:tc>
      </w:tr>
      <w:tr w:rsidR="00873F33" w:rsidTr="51EB5379" w14:paraId="193E186F" w14:textId="77777777">
        <w:tc>
          <w:tcPr>
            <w:tcW w:w="9016" w:type="dxa"/>
            <w:shd w:val="clear" w:color="auto" w:fill="D5DCE4" w:themeFill="text2" w:themeFillTint="33"/>
            <w:tcMar/>
          </w:tcPr>
          <w:p w:rsidR="00873F33" w:rsidP="00873F33" w:rsidRDefault="00873F33" w14:paraId="6F6BE506" w14:textId="7CA777B0">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873F33" w:rsidTr="51EB5379" w14:paraId="62D2ED28" w14:textId="77777777">
        <w:trPr>
          <w:trHeight w:val="645"/>
        </w:trPr>
        <w:tc>
          <w:tcPr>
            <w:tcW w:w="9016" w:type="dxa"/>
            <w:tcMar/>
          </w:tcPr>
          <w:p w:rsidR="00873F33" w:rsidP="00873F33" w:rsidRDefault="00873F33" w14:paraId="7E3C1A89" w14:textId="77777777">
            <w:pPr>
              <w:spacing w:line="276" w:lineRule="auto"/>
              <w:rPr>
                <w:rFonts w:ascii="Arial" w:hAnsi="Arial" w:cs="Arial"/>
                <w:color w:val="292526"/>
                <w:sz w:val="24"/>
                <w:szCs w:val="24"/>
                <w:lang w:val="en-US"/>
              </w:rPr>
            </w:pPr>
          </w:p>
        </w:tc>
      </w:tr>
      <w:bookmarkEnd w:id="1"/>
      <w:tr w:rsidRPr="00FA3BC5" w:rsidR="00873F33" w:rsidTr="51EB5379" w14:paraId="1C9BF605" w14:textId="77777777">
        <w:tc>
          <w:tcPr>
            <w:tcW w:w="9021" w:type="dxa"/>
            <w:shd w:val="clear" w:color="auto" w:fill="8496B0" w:themeFill="text2" w:themeFillTint="99"/>
            <w:tcMar/>
          </w:tcPr>
          <w:p w:rsidRPr="00FA3BC5" w:rsidR="00873F33" w:rsidP="00414DC0" w:rsidRDefault="00414DC0" w14:paraId="0AB353A1" w14:textId="64670576">
            <w:pPr>
              <w:spacing w:line="276" w:lineRule="auto"/>
              <w:rPr>
                <w:rFonts w:ascii="Arial" w:hAnsi="Arial" w:cs="Arial"/>
                <w:b/>
                <w:bCs/>
                <w:sz w:val="24"/>
                <w:szCs w:val="24"/>
              </w:rPr>
            </w:pPr>
            <w:r w:rsidRPr="00414DC0">
              <w:rPr>
                <w:rFonts w:ascii="Arial" w:hAnsi="Arial" w:cs="Arial"/>
                <w:b/>
                <w:bCs/>
                <w:sz w:val="24"/>
                <w:szCs w:val="24"/>
              </w:rPr>
              <w:t>Planned care and support</w:t>
            </w:r>
          </w:p>
        </w:tc>
      </w:tr>
      <w:tr w:rsidRPr="004C4478" w:rsidR="00873F33" w:rsidTr="51EB5379" w14:paraId="55326D0A" w14:textId="77777777">
        <w:tc>
          <w:tcPr>
            <w:tcW w:w="9021" w:type="dxa"/>
            <w:tcMar/>
          </w:tcPr>
          <w:p w:rsidR="00925285" w:rsidP="00A046E2" w:rsidRDefault="00925285" w14:paraId="7B8F655D" w14:textId="3A180BDA">
            <w:pPr>
              <w:pStyle w:val="paragraph"/>
              <w:numPr>
                <w:ilvl w:val="0"/>
                <w:numId w:val="14"/>
              </w:numPr>
              <w:spacing w:after="0"/>
              <w:textAlignment w:val="baseline"/>
              <w:rPr>
                <w:rStyle w:val="normaltextrun"/>
                <w:rFonts w:ascii="Arial" w:hAnsi="Arial" w:cs="Arial"/>
              </w:rPr>
            </w:pPr>
            <w:r w:rsidRPr="00925285">
              <w:rPr>
                <w:rStyle w:val="normaltextrun"/>
                <w:rFonts w:ascii="Arial" w:hAnsi="Arial" w:cs="Arial"/>
              </w:rPr>
              <w:t>Children and families using the agency are actively involved in the development and</w:t>
            </w:r>
            <w:r>
              <w:rPr>
                <w:rStyle w:val="normaltextrun"/>
                <w:rFonts w:ascii="Arial" w:hAnsi="Arial" w:cs="Arial"/>
              </w:rPr>
              <w:t xml:space="preserve"> </w:t>
            </w:r>
            <w:r w:rsidRPr="00925285">
              <w:rPr>
                <w:rStyle w:val="normaltextrun"/>
                <w:rFonts w:ascii="Arial" w:hAnsi="Arial" w:cs="Arial"/>
              </w:rPr>
              <w:t>review of their personal plan.</w:t>
            </w:r>
          </w:p>
          <w:p w:rsidRPr="004C4478" w:rsidR="00873F33" w:rsidP="00925285" w:rsidRDefault="00925285" w14:paraId="17B6A707" w14:textId="7BFFBB21">
            <w:pPr>
              <w:pStyle w:val="paragraph"/>
              <w:numPr>
                <w:ilvl w:val="0"/>
                <w:numId w:val="14"/>
              </w:numPr>
              <w:spacing w:after="0"/>
              <w:textAlignment w:val="baseline"/>
              <w:rPr>
                <w:rFonts w:ascii="Arial" w:hAnsi="Arial" w:eastAsia="Arial" w:cs="Arial"/>
              </w:rPr>
            </w:pPr>
            <w:r w:rsidRPr="00925285">
              <w:rPr>
                <w:rStyle w:val="normaltextrun"/>
                <w:rFonts w:ascii="Arial" w:hAnsi="Arial" w:cs="Arial"/>
              </w:rPr>
              <w:t>Personal plans are accessible to children, their families and the staff providing their care</w:t>
            </w:r>
            <w:r>
              <w:rPr>
                <w:rStyle w:val="normaltextrun"/>
                <w:rFonts w:ascii="Arial" w:hAnsi="Arial" w:cs="Arial"/>
              </w:rPr>
              <w:t xml:space="preserve"> </w:t>
            </w:r>
            <w:r w:rsidRPr="00925285">
              <w:rPr>
                <w:rStyle w:val="normaltextrun"/>
                <w:rFonts w:ascii="Arial" w:hAnsi="Arial" w:cs="Arial"/>
              </w:rPr>
              <w:t>and support, ensuring their needs and wishes are met</w:t>
            </w:r>
            <w:r w:rsidRPr="00925285" w:rsidR="00D16502">
              <w:rPr>
                <w:rStyle w:val="normaltextrun"/>
                <w:rFonts w:ascii="Arial" w:hAnsi="Arial" w:cs="Arial"/>
              </w:rPr>
              <w:t xml:space="preserve">.  </w:t>
            </w:r>
          </w:p>
        </w:tc>
      </w:tr>
      <w:tr w:rsidR="00873F33" w:rsidTr="51EB5379" w14:paraId="06956FDA" w14:textId="77777777">
        <w:tc>
          <w:tcPr>
            <w:tcW w:w="9021" w:type="dxa"/>
            <w:shd w:val="clear" w:color="auto" w:fill="D5DCE4" w:themeFill="text2" w:themeFillTint="33"/>
            <w:tcMar/>
          </w:tcPr>
          <w:p w:rsidR="00873F33" w:rsidP="006D51BD" w:rsidRDefault="00873F33" w14:paraId="0A8E0D00"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How can we evidence that we meet this core assurance?</w:t>
            </w:r>
          </w:p>
        </w:tc>
      </w:tr>
      <w:tr w:rsidR="00873F33" w:rsidTr="51EB5379" w14:paraId="05A367BF" w14:textId="77777777">
        <w:trPr>
          <w:trHeight w:val="645"/>
        </w:trPr>
        <w:tc>
          <w:tcPr>
            <w:tcW w:w="9021" w:type="dxa"/>
            <w:tcMar/>
          </w:tcPr>
          <w:p w:rsidR="00873F33" w:rsidP="006D51BD" w:rsidRDefault="00873F33" w14:paraId="2DF0B02D" w14:textId="77777777">
            <w:pPr>
              <w:spacing w:line="276" w:lineRule="auto"/>
              <w:rPr>
                <w:rFonts w:ascii="Arial" w:hAnsi="Arial" w:cs="Arial"/>
                <w:color w:val="292526"/>
                <w:sz w:val="24"/>
                <w:szCs w:val="24"/>
                <w:lang w:val="en-US"/>
              </w:rPr>
            </w:pPr>
          </w:p>
        </w:tc>
      </w:tr>
      <w:tr w:rsidR="00873F33" w:rsidTr="51EB5379" w14:paraId="057CCFE8" w14:textId="77777777">
        <w:tc>
          <w:tcPr>
            <w:tcW w:w="9021" w:type="dxa"/>
            <w:shd w:val="clear" w:color="auto" w:fill="D5DCE4" w:themeFill="text2" w:themeFillTint="33"/>
            <w:tcMar/>
          </w:tcPr>
          <w:p w:rsidR="00873F33" w:rsidP="006D51BD" w:rsidRDefault="00873F33" w14:paraId="68CFC31B" w14:textId="77777777">
            <w:pPr>
              <w:spacing w:line="276" w:lineRule="auto"/>
              <w:rPr>
                <w:rFonts w:ascii="Arial" w:hAnsi="Arial" w:cs="Arial"/>
                <w:color w:val="292526"/>
                <w:sz w:val="24"/>
                <w:szCs w:val="24"/>
                <w:lang w:val="en-US"/>
              </w:rPr>
            </w:pPr>
            <w:r>
              <w:rPr>
                <w:rFonts w:ascii="Arial" w:hAnsi="Arial" w:cs="Arial"/>
                <w:color w:val="292526"/>
                <w:sz w:val="24"/>
                <w:szCs w:val="24"/>
                <w:lang w:val="en-US"/>
              </w:rPr>
              <w:t>Any additional actions to be taken/areas for improvement?</w:t>
            </w:r>
          </w:p>
        </w:tc>
      </w:tr>
      <w:tr w:rsidR="00873F33" w:rsidTr="51EB5379" w14:paraId="6E95871C" w14:textId="77777777">
        <w:trPr>
          <w:trHeight w:val="645"/>
        </w:trPr>
        <w:tc>
          <w:tcPr>
            <w:tcW w:w="9021" w:type="dxa"/>
            <w:tcMar/>
          </w:tcPr>
          <w:p w:rsidR="00873F33" w:rsidP="006D51BD" w:rsidRDefault="00873F33" w14:paraId="2040BCBE" w14:textId="77777777">
            <w:pPr>
              <w:spacing w:line="276" w:lineRule="auto"/>
              <w:rPr>
                <w:rFonts w:ascii="Arial" w:hAnsi="Arial" w:cs="Arial"/>
                <w:color w:val="292526"/>
                <w:sz w:val="24"/>
                <w:szCs w:val="24"/>
                <w:lang w:val="en-US"/>
              </w:rPr>
            </w:pPr>
          </w:p>
        </w:tc>
      </w:tr>
    </w:tbl>
    <w:p w:rsidRPr="00873F33" w:rsidR="00933F83" w:rsidP="00933F83" w:rsidRDefault="00933F83" w14:paraId="45CA4465" w14:textId="77777777">
      <w:pPr>
        <w:spacing w:after="200" w:line="276" w:lineRule="auto"/>
        <w:rPr>
          <w:lang w:val="en-US"/>
        </w:rPr>
      </w:pPr>
    </w:p>
    <w:sectPr w:rsidRPr="00873F33" w:rsidR="00933F83" w:rsidSect="00564309">
      <w:headerReference w:type="default" r:id="rId15"/>
      <w:footerReference w:type="default" r:id="rId16"/>
      <w:pgSz w:w="11906" w:h="16838" w:orient="portrait"/>
      <w:pgMar w:top="0" w:right="1440" w:bottom="56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05625" w:rsidP="00933F83" w:rsidRDefault="00A05625" w14:paraId="3F9DB7B6" w14:textId="77777777">
      <w:pPr>
        <w:spacing w:after="0" w:line="240" w:lineRule="auto"/>
      </w:pPr>
      <w:r>
        <w:separator/>
      </w:r>
    </w:p>
  </w:endnote>
  <w:endnote w:type="continuationSeparator" w:id="0">
    <w:p w:rsidR="00A05625" w:rsidP="00933F83" w:rsidRDefault="00A05625" w14:paraId="58E41F76" w14:textId="77777777">
      <w:pPr>
        <w:spacing w:after="0" w:line="240" w:lineRule="auto"/>
      </w:pPr>
      <w:r>
        <w:continuationSeparator/>
      </w:r>
    </w:p>
  </w:endnote>
  <w:endnote w:type="continuationNotice" w:id="1">
    <w:p w:rsidR="00A05625" w:rsidRDefault="00A05625" w14:paraId="543812E2"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220CF" w:rsidRDefault="007220CF" w14:paraId="35879F4B" w14:textId="35735D1B">
    <w:pPr>
      <w:pStyle w:val="Footer"/>
    </w:pPr>
    <w:r>
      <w:rPr>
        <w:noProof/>
      </w:rPr>
      <mc:AlternateContent>
        <mc:Choice Requires="wps">
          <w:drawing>
            <wp:anchor distT="0" distB="0" distL="114300" distR="114300" simplePos="0" relativeHeight="251657728" behindDoc="0" locked="0" layoutInCell="0" allowOverlap="1" wp14:anchorId="25C7B2C5" wp14:editId="6E1CBCE2">
              <wp:simplePos x="0" y="0"/>
              <wp:positionH relativeFrom="page">
                <wp:posOffset>0</wp:posOffset>
              </wp:positionH>
              <wp:positionV relativeFrom="page">
                <wp:posOffset>10227945</wp:posOffset>
              </wp:positionV>
              <wp:extent cx="7560310" cy="273050"/>
              <wp:effectExtent l="0" t="0" r="0" b="12700"/>
              <wp:wrapNone/>
              <wp:docPr id="2" name="Text Box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220CF" w:rsidR="007220CF" w:rsidP="007220CF" w:rsidRDefault="007220CF" w14:paraId="03BC9000" w14:textId="358A75A1">
                          <w:pPr>
                            <w:spacing w:after="0"/>
                            <w:jc w:val="center"/>
                            <w:rPr>
                              <w:rFonts w:ascii="Calibri" w:hAnsi="Calibri" w:cs="Calibri"/>
                              <w:color w:val="000000"/>
                              <w:sz w:val="20"/>
                            </w:rPr>
                          </w:pPr>
                          <w:r w:rsidRPr="007220C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w14:anchorId="25C7B2C5">
              <v:stroke joinstyle="miter"/>
              <v:path gradientshapeok="t" o:connecttype="rect"/>
            </v:shapetype>
            <v:shape id="Text Box 2" style="position:absolute;margin-left:0;margin-top:805.35pt;width:595.3pt;height:21.5pt;z-index:251657728;visibility:visible;mso-wrap-style:square;mso-wrap-distance-left:9pt;mso-wrap-distance-top:0;mso-wrap-distance-right:9pt;mso-wrap-distance-bottom:0;mso-position-horizontal:absolute;mso-position-horizontal-relative:page;mso-position-vertical:absolute;mso-position-vertical-relative:page;v-text-anchor:bottom" alt="{&quot;HashCode&quot;:-1264847310,&quot;Height&quot;:841.0,&quot;Width&quot;:595.0,&quot;Placement&quot;:&quot;Footer&quot;,&quot;Index&quot;:&quot;Primary&quot;,&quot;Section&quot;:1,&quot;Top&quot;:0.0,&quot;Left&quot;:0.0}" o:spid="_x0000_s1027"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v:textbox inset=",0,,0">
                <w:txbxContent>
                  <w:p w:rsidRPr="007220CF" w:rsidR="007220CF" w:rsidP="007220CF" w:rsidRDefault="007220CF" w14:paraId="03BC9000" w14:textId="358A75A1">
                    <w:pPr>
                      <w:spacing w:after="0"/>
                      <w:jc w:val="center"/>
                      <w:rPr>
                        <w:rFonts w:ascii="Calibri" w:hAnsi="Calibri" w:cs="Calibri"/>
                        <w:color w:val="000000"/>
                        <w:sz w:val="20"/>
                      </w:rPr>
                    </w:pPr>
                    <w:r w:rsidRPr="007220CF">
                      <w:rPr>
                        <w:rFonts w:ascii="Calibri" w:hAnsi="Calibri" w:cs="Calibri"/>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05625" w:rsidP="00933F83" w:rsidRDefault="00A05625" w14:paraId="18BCDB5E" w14:textId="77777777">
      <w:pPr>
        <w:spacing w:after="0" w:line="240" w:lineRule="auto"/>
      </w:pPr>
      <w:r>
        <w:separator/>
      </w:r>
    </w:p>
  </w:footnote>
  <w:footnote w:type="continuationSeparator" w:id="0">
    <w:p w:rsidR="00A05625" w:rsidP="00933F83" w:rsidRDefault="00A05625" w14:paraId="2F9B020B" w14:textId="77777777">
      <w:pPr>
        <w:spacing w:after="0" w:line="240" w:lineRule="auto"/>
      </w:pPr>
      <w:r>
        <w:continuationSeparator/>
      </w:r>
    </w:p>
  </w:footnote>
  <w:footnote w:type="continuationNotice" w:id="1">
    <w:p w:rsidR="00A05625" w:rsidRDefault="00A05625" w14:paraId="6531BBA5"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16du wp14">
  <w:p w:rsidR="007220CF" w:rsidRDefault="007220CF" w14:paraId="76BCEAFB" w14:textId="679DD236">
    <w:pPr>
      <w:pStyle w:val="Header"/>
    </w:pPr>
    <w:r>
      <w:rPr>
        <w:noProof/>
      </w:rPr>
      <mc:AlternateContent>
        <mc:Choice Requires="wps">
          <w:drawing>
            <wp:anchor distT="0" distB="0" distL="114300" distR="114300" simplePos="0" relativeHeight="251656704" behindDoc="0" locked="0" layoutInCell="0" allowOverlap="1" wp14:anchorId="716DB3A6" wp14:editId="1EAEDAE1">
              <wp:simplePos x="0" y="0"/>
              <wp:positionH relativeFrom="page">
                <wp:posOffset>0</wp:posOffset>
              </wp:positionH>
              <wp:positionV relativeFrom="page">
                <wp:posOffset>190500</wp:posOffset>
              </wp:positionV>
              <wp:extent cx="7560310" cy="273050"/>
              <wp:effectExtent l="0" t="0" r="0" b="12700"/>
              <wp:wrapNone/>
              <wp:docPr id="1" name="Text Box 1"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Pr="007220CF" w:rsidR="007220CF" w:rsidP="007220CF" w:rsidRDefault="007220CF" w14:paraId="4687E227" w14:textId="166C6231">
                          <w:pPr>
                            <w:spacing w:after="0"/>
                            <w:jc w:val="center"/>
                            <w:rPr>
                              <w:rFonts w:ascii="Calibri" w:hAnsi="Calibri" w:cs="Calibri"/>
                              <w:color w:val="000000"/>
                              <w:sz w:val="20"/>
                            </w:rPr>
                          </w:pPr>
                          <w:r w:rsidRPr="007220CF">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w14:anchorId="716DB3A6">
              <v:stroke joinstyle="miter"/>
              <v:path gradientshapeok="t" o:connecttype="rect"/>
            </v:shapetype>
            <v:shape id="Text Box 1" style="position:absolute;margin-left:0;margin-top:15pt;width:595.3pt;height:21.5pt;z-index:251656704;visibility:visible;mso-wrap-style:square;mso-wrap-distance-left:9pt;mso-wrap-distance-top:0;mso-wrap-distance-right:9pt;mso-wrap-distance-bottom:0;mso-position-horizontal:absolute;mso-position-horizontal-relative:page;mso-position-vertical:absolute;mso-position-vertical-relative:page;v-text-anchor:top" alt="{&quot;HashCode&quot;:-1288984879,&quot;Height&quot;:841.0,&quot;Width&quot;:595.0,&quot;Placement&quot;:&quot;Header&quot;,&quot;Index&quot;:&quot;Primary&quot;,&quot;Section&quot;:1,&quot;Top&quot;:0.0,&quot;Left&quot;:0.0}" o:spid="_x0000_s1026" o:allowincell="f"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v:textbox inset=",0,,0">
                <w:txbxContent>
                  <w:p w:rsidRPr="007220CF" w:rsidR="007220CF" w:rsidP="007220CF" w:rsidRDefault="007220CF" w14:paraId="4687E227" w14:textId="166C6231">
                    <w:pPr>
                      <w:spacing w:after="0"/>
                      <w:jc w:val="center"/>
                      <w:rPr>
                        <w:rFonts w:ascii="Calibri" w:hAnsi="Calibri" w:cs="Calibri"/>
                        <w:color w:val="000000"/>
                        <w:sz w:val="20"/>
                      </w:rPr>
                    </w:pPr>
                    <w:r w:rsidRPr="007220CF">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C6B03"/>
    <w:multiLevelType w:val="hybridMultilevel"/>
    <w:tmpl w:val="F16EBA98"/>
    <w:lvl w:ilvl="0" w:tplc="EBF0F04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1" w15:restartNumberingAfterBreak="0">
    <w:nsid w:val="0B887785"/>
    <w:multiLevelType w:val="hybridMultilevel"/>
    <w:tmpl w:val="12268A10"/>
    <w:lvl w:ilvl="0" w:tplc="26E20690">
      <w:start w:val="1"/>
      <w:numFmt w:val="bullet"/>
      <w:lvlText w:val="▫"/>
      <w:lvlJc w:val="left"/>
      <w:pPr>
        <w:ind w:left="720" w:hanging="360"/>
      </w:pPr>
      <w:rPr>
        <w:rFonts w:hint="default" w:ascii="Courier New" w:hAnsi="Courier New"/>
      </w:rPr>
    </w:lvl>
    <w:lvl w:ilvl="1" w:tplc="410CE814">
      <w:start w:val="1"/>
      <w:numFmt w:val="bullet"/>
      <w:lvlText w:val="o"/>
      <w:lvlJc w:val="left"/>
      <w:pPr>
        <w:ind w:left="1440" w:hanging="360"/>
      </w:pPr>
      <w:rPr>
        <w:rFonts w:hint="default" w:ascii="Courier New" w:hAnsi="Courier New"/>
      </w:rPr>
    </w:lvl>
    <w:lvl w:ilvl="2" w:tplc="05981BF0">
      <w:start w:val="1"/>
      <w:numFmt w:val="bullet"/>
      <w:lvlText w:val=""/>
      <w:lvlJc w:val="left"/>
      <w:pPr>
        <w:ind w:left="2160" w:hanging="360"/>
      </w:pPr>
      <w:rPr>
        <w:rFonts w:hint="default" w:ascii="Wingdings" w:hAnsi="Wingdings"/>
      </w:rPr>
    </w:lvl>
    <w:lvl w:ilvl="3" w:tplc="1DCC6BB8">
      <w:start w:val="1"/>
      <w:numFmt w:val="bullet"/>
      <w:lvlText w:val=""/>
      <w:lvlJc w:val="left"/>
      <w:pPr>
        <w:ind w:left="2880" w:hanging="360"/>
      </w:pPr>
      <w:rPr>
        <w:rFonts w:hint="default" w:ascii="Symbol" w:hAnsi="Symbol"/>
      </w:rPr>
    </w:lvl>
    <w:lvl w:ilvl="4" w:tplc="030A10BE">
      <w:start w:val="1"/>
      <w:numFmt w:val="bullet"/>
      <w:lvlText w:val="o"/>
      <w:lvlJc w:val="left"/>
      <w:pPr>
        <w:ind w:left="3600" w:hanging="360"/>
      </w:pPr>
      <w:rPr>
        <w:rFonts w:hint="default" w:ascii="Courier New" w:hAnsi="Courier New"/>
      </w:rPr>
    </w:lvl>
    <w:lvl w:ilvl="5" w:tplc="B6F093A2">
      <w:start w:val="1"/>
      <w:numFmt w:val="bullet"/>
      <w:lvlText w:val=""/>
      <w:lvlJc w:val="left"/>
      <w:pPr>
        <w:ind w:left="4320" w:hanging="360"/>
      </w:pPr>
      <w:rPr>
        <w:rFonts w:hint="default" w:ascii="Wingdings" w:hAnsi="Wingdings"/>
      </w:rPr>
    </w:lvl>
    <w:lvl w:ilvl="6" w:tplc="3230BD8A">
      <w:start w:val="1"/>
      <w:numFmt w:val="bullet"/>
      <w:lvlText w:val=""/>
      <w:lvlJc w:val="left"/>
      <w:pPr>
        <w:ind w:left="5040" w:hanging="360"/>
      </w:pPr>
      <w:rPr>
        <w:rFonts w:hint="default" w:ascii="Symbol" w:hAnsi="Symbol"/>
      </w:rPr>
    </w:lvl>
    <w:lvl w:ilvl="7" w:tplc="F72AA99E">
      <w:start w:val="1"/>
      <w:numFmt w:val="bullet"/>
      <w:lvlText w:val="o"/>
      <w:lvlJc w:val="left"/>
      <w:pPr>
        <w:ind w:left="5760" w:hanging="360"/>
      </w:pPr>
      <w:rPr>
        <w:rFonts w:hint="default" w:ascii="Courier New" w:hAnsi="Courier New"/>
      </w:rPr>
    </w:lvl>
    <w:lvl w:ilvl="8" w:tplc="95F0C73C">
      <w:start w:val="1"/>
      <w:numFmt w:val="bullet"/>
      <w:lvlText w:val=""/>
      <w:lvlJc w:val="left"/>
      <w:pPr>
        <w:ind w:left="6480" w:hanging="360"/>
      </w:pPr>
      <w:rPr>
        <w:rFonts w:hint="default" w:ascii="Wingdings" w:hAnsi="Wingdings"/>
      </w:rPr>
    </w:lvl>
  </w:abstractNum>
  <w:abstractNum w:abstractNumId="2" w15:restartNumberingAfterBreak="0">
    <w:nsid w:val="1C9A7481"/>
    <w:multiLevelType w:val="hybridMultilevel"/>
    <w:tmpl w:val="8BA01834"/>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FE95276"/>
    <w:multiLevelType w:val="hybridMultilevel"/>
    <w:tmpl w:val="63D440C0"/>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1532DDE"/>
    <w:multiLevelType w:val="hybridMultilevel"/>
    <w:tmpl w:val="AD4476FA"/>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14B465B"/>
    <w:multiLevelType w:val="hybridMultilevel"/>
    <w:tmpl w:val="C31A5AE2"/>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441B7FE0"/>
    <w:multiLevelType w:val="hybridMultilevel"/>
    <w:tmpl w:val="BE4A9960"/>
    <w:lvl w:ilvl="0" w:tplc="EBF0F04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7" w15:restartNumberingAfterBreak="0">
    <w:nsid w:val="47221D42"/>
    <w:multiLevelType w:val="hybridMultilevel"/>
    <w:tmpl w:val="5A9219A8"/>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5A286B8D"/>
    <w:multiLevelType w:val="hybridMultilevel"/>
    <w:tmpl w:val="3B269904"/>
    <w:lvl w:ilvl="0" w:tplc="EBF0F04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9" w15:restartNumberingAfterBreak="0">
    <w:nsid w:val="670D34E0"/>
    <w:multiLevelType w:val="hybridMultilevel"/>
    <w:tmpl w:val="84183350"/>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6BEF0B62"/>
    <w:multiLevelType w:val="hybridMultilevel"/>
    <w:tmpl w:val="E0D4BD80"/>
    <w:lvl w:ilvl="0" w:tplc="EBF0F04E">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6FB30562"/>
    <w:multiLevelType w:val="hybridMultilevel"/>
    <w:tmpl w:val="468020A2"/>
    <w:lvl w:ilvl="0" w:tplc="EBF0F04E">
      <w:start w:val="1"/>
      <w:numFmt w:val="bullet"/>
      <w:lvlText w:val=""/>
      <w:lvlJc w:val="left"/>
      <w:pPr>
        <w:ind w:left="1080" w:hanging="360"/>
      </w:pPr>
      <w:rPr>
        <w:rFonts w:hint="default" w:ascii="Wingdings" w:hAnsi="Wingdings"/>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2" w15:restartNumberingAfterBreak="0">
    <w:nsid w:val="73B003D8"/>
    <w:multiLevelType w:val="hybridMultilevel"/>
    <w:tmpl w:val="3C701CA6"/>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78331E25"/>
    <w:multiLevelType w:val="hybridMultilevel"/>
    <w:tmpl w:val="4ED01B26"/>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7B5C47A6"/>
    <w:multiLevelType w:val="hybridMultilevel"/>
    <w:tmpl w:val="CB10A500"/>
    <w:lvl w:ilvl="0" w:tplc="26E20690">
      <w:start w:val="1"/>
      <w:numFmt w:val="bullet"/>
      <w:lvlText w:val="▫"/>
      <w:lvlJc w:val="left"/>
      <w:pPr>
        <w:ind w:left="720" w:hanging="360"/>
      </w:pPr>
      <w:rPr>
        <w:rFonts w:hint="default" w:ascii="Courier New" w:hAnsi="Courier New"/>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7ECD5791"/>
    <w:multiLevelType w:val="hybridMultilevel"/>
    <w:tmpl w:val="EAA68B1A"/>
    <w:lvl w:ilvl="0" w:tplc="EBF0F04E">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num w:numId="1" w16cid:durableId="490950271">
    <w:abstractNumId w:val="1"/>
  </w:num>
  <w:num w:numId="2" w16cid:durableId="864173267">
    <w:abstractNumId w:val="4"/>
  </w:num>
  <w:num w:numId="3" w16cid:durableId="1424522572">
    <w:abstractNumId w:val="2"/>
  </w:num>
  <w:num w:numId="4" w16cid:durableId="1538160091">
    <w:abstractNumId w:val="3"/>
  </w:num>
  <w:num w:numId="5" w16cid:durableId="1140807371">
    <w:abstractNumId w:val="14"/>
  </w:num>
  <w:num w:numId="6" w16cid:durableId="2069450893">
    <w:abstractNumId w:val="12"/>
  </w:num>
  <w:num w:numId="7" w16cid:durableId="193664676">
    <w:abstractNumId w:val="7"/>
  </w:num>
  <w:num w:numId="8" w16cid:durableId="1030762580">
    <w:abstractNumId w:val="5"/>
  </w:num>
  <w:num w:numId="9" w16cid:durableId="1259144164">
    <w:abstractNumId w:val="13"/>
  </w:num>
  <w:num w:numId="10" w16cid:durableId="1285113389">
    <w:abstractNumId w:val="9"/>
  </w:num>
  <w:num w:numId="11" w16cid:durableId="1412697018">
    <w:abstractNumId w:val="8"/>
  </w:num>
  <w:num w:numId="12" w16cid:durableId="858470396">
    <w:abstractNumId w:val="0"/>
  </w:num>
  <w:num w:numId="13" w16cid:durableId="570584667">
    <w:abstractNumId w:val="15"/>
  </w:num>
  <w:num w:numId="14" w16cid:durableId="401373187">
    <w:abstractNumId w:val="6"/>
  </w:num>
  <w:num w:numId="15" w16cid:durableId="133723129">
    <w:abstractNumId w:val="11"/>
  </w:num>
  <w:num w:numId="16" w16cid:durableId="4575351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3"/>
    <w:rsid w:val="000123B2"/>
    <w:rsid w:val="00022CF6"/>
    <w:rsid w:val="000276A4"/>
    <w:rsid w:val="000365AB"/>
    <w:rsid w:val="00037147"/>
    <w:rsid w:val="00037BC2"/>
    <w:rsid w:val="000458F7"/>
    <w:rsid w:val="00046648"/>
    <w:rsid w:val="00047BD7"/>
    <w:rsid w:val="00077945"/>
    <w:rsid w:val="0009000F"/>
    <w:rsid w:val="00093DE2"/>
    <w:rsid w:val="000A362B"/>
    <w:rsid w:val="000A5243"/>
    <w:rsid w:val="000C13AA"/>
    <w:rsid w:val="000C2FD8"/>
    <w:rsid w:val="000E188D"/>
    <w:rsid w:val="000F77B3"/>
    <w:rsid w:val="001056B6"/>
    <w:rsid w:val="00113F83"/>
    <w:rsid w:val="001224A1"/>
    <w:rsid w:val="00130CCD"/>
    <w:rsid w:val="001336B0"/>
    <w:rsid w:val="00136624"/>
    <w:rsid w:val="00144DD6"/>
    <w:rsid w:val="00145908"/>
    <w:rsid w:val="00146E2D"/>
    <w:rsid w:val="00154592"/>
    <w:rsid w:val="00156851"/>
    <w:rsid w:val="00161025"/>
    <w:rsid w:val="0016379F"/>
    <w:rsid w:val="00166819"/>
    <w:rsid w:val="0017434D"/>
    <w:rsid w:val="00177AE1"/>
    <w:rsid w:val="00185493"/>
    <w:rsid w:val="00186F04"/>
    <w:rsid w:val="001B0368"/>
    <w:rsid w:val="001D71A7"/>
    <w:rsid w:val="001E3FF9"/>
    <w:rsid w:val="001F1958"/>
    <w:rsid w:val="001F2030"/>
    <w:rsid w:val="001F6303"/>
    <w:rsid w:val="00200397"/>
    <w:rsid w:val="00212F55"/>
    <w:rsid w:val="002154F2"/>
    <w:rsid w:val="00216FA3"/>
    <w:rsid w:val="002214A1"/>
    <w:rsid w:val="002241E6"/>
    <w:rsid w:val="002259CD"/>
    <w:rsid w:val="002312C3"/>
    <w:rsid w:val="00235456"/>
    <w:rsid w:val="00241ADD"/>
    <w:rsid w:val="00243158"/>
    <w:rsid w:val="00246433"/>
    <w:rsid w:val="002502E6"/>
    <w:rsid w:val="00255481"/>
    <w:rsid w:val="002557C5"/>
    <w:rsid w:val="00267D67"/>
    <w:rsid w:val="00293005"/>
    <w:rsid w:val="00296075"/>
    <w:rsid w:val="002A0410"/>
    <w:rsid w:val="002A05BE"/>
    <w:rsid w:val="002A0A8C"/>
    <w:rsid w:val="002B0402"/>
    <w:rsid w:val="002B4571"/>
    <w:rsid w:val="002C4972"/>
    <w:rsid w:val="002D0729"/>
    <w:rsid w:val="002E68C5"/>
    <w:rsid w:val="002F26E3"/>
    <w:rsid w:val="002F403D"/>
    <w:rsid w:val="002F4C4F"/>
    <w:rsid w:val="00303B65"/>
    <w:rsid w:val="003144A7"/>
    <w:rsid w:val="003368B9"/>
    <w:rsid w:val="003406D4"/>
    <w:rsid w:val="00385A92"/>
    <w:rsid w:val="003B056C"/>
    <w:rsid w:val="003B3825"/>
    <w:rsid w:val="003C3312"/>
    <w:rsid w:val="003D1F48"/>
    <w:rsid w:val="003D565E"/>
    <w:rsid w:val="003F728C"/>
    <w:rsid w:val="00410369"/>
    <w:rsid w:val="00414DC0"/>
    <w:rsid w:val="004220E9"/>
    <w:rsid w:val="00424640"/>
    <w:rsid w:val="00424A1E"/>
    <w:rsid w:val="00432EDB"/>
    <w:rsid w:val="00437946"/>
    <w:rsid w:val="0044651A"/>
    <w:rsid w:val="00453F53"/>
    <w:rsid w:val="00455E3F"/>
    <w:rsid w:val="00455FD4"/>
    <w:rsid w:val="0046077A"/>
    <w:rsid w:val="00472D52"/>
    <w:rsid w:val="00473052"/>
    <w:rsid w:val="0048053D"/>
    <w:rsid w:val="00485347"/>
    <w:rsid w:val="004859ED"/>
    <w:rsid w:val="00497B25"/>
    <w:rsid w:val="004A64AB"/>
    <w:rsid w:val="004C4478"/>
    <w:rsid w:val="004C4FD8"/>
    <w:rsid w:val="004C5B0B"/>
    <w:rsid w:val="004D2601"/>
    <w:rsid w:val="004D2AA7"/>
    <w:rsid w:val="004E2F51"/>
    <w:rsid w:val="004F4518"/>
    <w:rsid w:val="00501AB8"/>
    <w:rsid w:val="00520A9E"/>
    <w:rsid w:val="00526835"/>
    <w:rsid w:val="00534B15"/>
    <w:rsid w:val="00564309"/>
    <w:rsid w:val="005646FE"/>
    <w:rsid w:val="005659C5"/>
    <w:rsid w:val="0056655E"/>
    <w:rsid w:val="005752F8"/>
    <w:rsid w:val="00582EE6"/>
    <w:rsid w:val="005B6758"/>
    <w:rsid w:val="005C2BFC"/>
    <w:rsid w:val="005C3F43"/>
    <w:rsid w:val="005D13C1"/>
    <w:rsid w:val="005E0291"/>
    <w:rsid w:val="00600363"/>
    <w:rsid w:val="006014F5"/>
    <w:rsid w:val="00611F7A"/>
    <w:rsid w:val="00624D22"/>
    <w:rsid w:val="00625177"/>
    <w:rsid w:val="00632086"/>
    <w:rsid w:val="006365E8"/>
    <w:rsid w:val="00646F75"/>
    <w:rsid w:val="00654A44"/>
    <w:rsid w:val="00656989"/>
    <w:rsid w:val="00657605"/>
    <w:rsid w:val="00661BC7"/>
    <w:rsid w:val="00685AE9"/>
    <w:rsid w:val="006914E7"/>
    <w:rsid w:val="00692F31"/>
    <w:rsid w:val="00695C9B"/>
    <w:rsid w:val="006A7A8B"/>
    <w:rsid w:val="006B0DFE"/>
    <w:rsid w:val="006C46A6"/>
    <w:rsid w:val="006C7F77"/>
    <w:rsid w:val="006D7326"/>
    <w:rsid w:val="006E21B9"/>
    <w:rsid w:val="006E315B"/>
    <w:rsid w:val="006F467C"/>
    <w:rsid w:val="006F5419"/>
    <w:rsid w:val="00700B2F"/>
    <w:rsid w:val="00700DEC"/>
    <w:rsid w:val="00705341"/>
    <w:rsid w:val="00707C15"/>
    <w:rsid w:val="00710BF8"/>
    <w:rsid w:val="00715981"/>
    <w:rsid w:val="00717895"/>
    <w:rsid w:val="007220CF"/>
    <w:rsid w:val="0074767D"/>
    <w:rsid w:val="00766C43"/>
    <w:rsid w:val="00773D01"/>
    <w:rsid w:val="00776825"/>
    <w:rsid w:val="00776CE6"/>
    <w:rsid w:val="007817E5"/>
    <w:rsid w:val="007A308F"/>
    <w:rsid w:val="007B276A"/>
    <w:rsid w:val="007C3F40"/>
    <w:rsid w:val="007E1BB8"/>
    <w:rsid w:val="007E4FEF"/>
    <w:rsid w:val="007E5E09"/>
    <w:rsid w:val="007E5FC8"/>
    <w:rsid w:val="007F482E"/>
    <w:rsid w:val="00801896"/>
    <w:rsid w:val="00804790"/>
    <w:rsid w:val="00805108"/>
    <w:rsid w:val="00826DD4"/>
    <w:rsid w:val="0083562A"/>
    <w:rsid w:val="00846031"/>
    <w:rsid w:val="00846969"/>
    <w:rsid w:val="00846AA4"/>
    <w:rsid w:val="00854522"/>
    <w:rsid w:val="00865842"/>
    <w:rsid w:val="00872D9A"/>
    <w:rsid w:val="00873F33"/>
    <w:rsid w:val="008B6F8B"/>
    <w:rsid w:val="008B7813"/>
    <w:rsid w:val="008B78AD"/>
    <w:rsid w:val="008E0203"/>
    <w:rsid w:val="008E65AD"/>
    <w:rsid w:val="008F2B58"/>
    <w:rsid w:val="008F43D8"/>
    <w:rsid w:val="00904D76"/>
    <w:rsid w:val="00923112"/>
    <w:rsid w:val="00924B76"/>
    <w:rsid w:val="00925285"/>
    <w:rsid w:val="00933F83"/>
    <w:rsid w:val="009343E5"/>
    <w:rsid w:val="00945279"/>
    <w:rsid w:val="00954594"/>
    <w:rsid w:val="00960112"/>
    <w:rsid w:val="009608C3"/>
    <w:rsid w:val="00973AEE"/>
    <w:rsid w:val="00981051"/>
    <w:rsid w:val="0098110C"/>
    <w:rsid w:val="0098512F"/>
    <w:rsid w:val="0099593B"/>
    <w:rsid w:val="009A1055"/>
    <w:rsid w:val="009A3DA0"/>
    <w:rsid w:val="009C25E7"/>
    <w:rsid w:val="009C3E5E"/>
    <w:rsid w:val="009C4EB2"/>
    <w:rsid w:val="009D65BF"/>
    <w:rsid w:val="009E203C"/>
    <w:rsid w:val="009E27FA"/>
    <w:rsid w:val="009F4CE1"/>
    <w:rsid w:val="00A04A22"/>
    <w:rsid w:val="00A05625"/>
    <w:rsid w:val="00A13456"/>
    <w:rsid w:val="00A52065"/>
    <w:rsid w:val="00A617B7"/>
    <w:rsid w:val="00A81C75"/>
    <w:rsid w:val="00A85E85"/>
    <w:rsid w:val="00AA1B8E"/>
    <w:rsid w:val="00AA5C09"/>
    <w:rsid w:val="00AC0062"/>
    <w:rsid w:val="00AC0CF6"/>
    <w:rsid w:val="00AF6ABA"/>
    <w:rsid w:val="00B0191F"/>
    <w:rsid w:val="00B03B38"/>
    <w:rsid w:val="00B05257"/>
    <w:rsid w:val="00B125E6"/>
    <w:rsid w:val="00B150E7"/>
    <w:rsid w:val="00B15894"/>
    <w:rsid w:val="00B21B5C"/>
    <w:rsid w:val="00B2635B"/>
    <w:rsid w:val="00B30B70"/>
    <w:rsid w:val="00B32DF0"/>
    <w:rsid w:val="00B32E31"/>
    <w:rsid w:val="00B42BAF"/>
    <w:rsid w:val="00B462CC"/>
    <w:rsid w:val="00B50767"/>
    <w:rsid w:val="00B5670E"/>
    <w:rsid w:val="00B56F47"/>
    <w:rsid w:val="00B60CD2"/>
    <w:rsid w:val="00B668AC"/>
    <w:rsid w:val="00B70EBB"/>
    <w:rsid w:val="00B81693"/>
    <w:rsid w:val="00B93033"/>
    <w:rsid w:val="00B96E96"/>
    <w:rsid w:val="00B97043"/>
    <w:rsid w:val="00BA5930"/>
    <w:rsid w:val="00BB76CE"/>
    <w:rsid w:val="00BE4FED"/>
    <w:rsid w:val="00BF575F"/>
    <w:rsid w:val="00BF7380"/>
    <w:rsid w:val="00C372DD"/>
    <w:rsid w:val="00C47ACD"/>
    <w:rsid w:val="00C649AD"/>
    <w:rsid w:val="00C65C87"/>
    <w:rsid w:val="00C77055"/>
    <w:rsid w:val="00C772D2"/>
    <w:rsid w:val="00C83F73"/>
    <w:rsid w:val="00CA6439"/>
    <w:rsid w:val="00CB37CF"/>
    <w:rsid w:val="00CB5F81"/>
    <w:rsid w:val="00CE3F85"/>
    <w:rsid w:val="00CE702F"/>
    <w:rsid w:val="00CF68A2"/>
    <w:rsid w:val="00CF6D9F"/>
    <w:rsid w:val="00D017C6"/>
    <w:rsid w:val="00D0660D"/>
    <w:rsid w:val="00D073DF"/>
    <w:rsid w:val="00D16502"/>
    <w:rsid w:val="00D211E4"/>
    <w:rsid w:val="00D43B74"/>
    <w:rsid w:val="00D52113"/>
    <w:rsid w:val="00D5352A"/>
    <w:rsid w:val="00D6383B"/>
    <w:rsid w:val="00D7009C"/>
    <w:rsid w:val="00D72FA9"/>
    <w:rsid w:val="00D83731"/>
    <w:rsid w:val="00D92953"/>
    <w:rsid w:val="00DA3FFE"/>
    <w:rsid w:val="00DB27B1"/>
    <w:rsid w:val="00DC5539"/>
    <w:rsid w:val="00DC572D"/>
    <w:rsid w:val="00DE424D"/>
    <w:rsid w:val="00DF2385"/>
    <w:rsid w:val="00E2399E"/>
    <w:rsid w:val="00E35CE9"/>
    <w:rsid w:val="00E44482"/>
    <w:rsid w:val="00E5466B"/>
    <w:rsid w:val="00E54E71"/>
    <w:rsid w:val="00E56E4F"/>
    <w:rsid w:val="00E72413"/>
    <w:rsid w:val="00E76085"/>
    <w:rsid w:val="00E826A7"/>
    <w:rsid w:val="00EA29BB"/>
    <w:rsid w:val="00EA5CEA"/>
    <w:rsid w:val="00EC0B0D"/>
    <w:rsid w:val="00EE555C"/>
    <w:rsid w:val="00EE67BA"/>
    <w:rsid w:val="00EF1291"/>
    <w:rsid w:val="00EF635B"/>
    <w:rsid w:val="00F004CE"/>
    <w:rsid w:val="00F11A8E"/>
    <w:rsid w:val="00F12B9A"/>
    <w:rsid w:val="00F137C2"/>
    <w:rsid w:val="00F17F71"/>
    <w:rsid w:val="00F25FD9"/>
    <w:rsid w:val="00F27A5F"/>
    <w:rsid w:val="00F33830"/>
    <w:rsid w:val="00F35BFF"/>
    <w:rsid w:val="00F475D4"/>
    <w:rsid w:val="00F47F90"/>
    <w:rsid w:val="00F51530"/>
    <w:rsid w:val="00F6295A"/>
    <w:rsid w:val="00F656D7"/>
    <w:rsid w:val="00F66BD8"/>
    <w:rsid w:val="00F82183"/>
    <w:rsid w:val="00F835D8"/>
    <w:rsid w:val="00F86650"/>
    <w:rsid w:val="00F871AE"/>
    <w:rsid w:val="00FA0BD0"/>
    <w:rsid w:val="00FA2A1D"/>
    <w:rsid w:val="00FA2E30"/>
    <w:rsid w:val="00FA3BC5"/>
    <w:rsid w:val="00FB21D0"/>
    <w:rsid w:val="00FB49EA"/>
    <w:rsid w:val="00FD6B96"/>
    <w:rsid w:val="00FF6CA3"/>
    <w:rsid w:val="0298F96C"/>
    <w:rsid w:val="02C43BBD"/>
    <w:rsid w:val="04600C1E"/>
    <w:rsid w:val="04A521E1"/>
    <w:rsid w:val="0715B69D"/>
    <w:rsid w:val="0797ACE0"/>
    <w:rsid w:val="0839D111"/>
    <w:rsid w:val="0866416D"/>
    <w:rsid w:val="09337D41"/>
    <w:rsid w:val="0AAF696C"/>
    <w:rsid w:val="0ACF4DA2"/>
    <w:rsid w:val="0C390686"/>
    <w:rsid w:val="0D1B18F7"/>
    <w:rsid w:val="0E47E808"/>
    <w:rsid w:val="0EB6E38B"/>
    <w:rsid w:val="1040C987"/>
    <w:rsid w:val="16FD60BF"/>
    <w:rsid w:val="187AD06A"/>
    <w:rsid w:val="19FAA775"/>
    <w:rsid w:val="1C809F1E"/>
    <w:rsid w:val="1EAB0C63"/>
    <w:rsid w:val="1F3D7C29"/>
    <w:rsid w:val="20504167"/>
    <w:rsid w:val="20683AD4"/>
    <w:rsid w:val="215CA076"/>
    <w:rsid w:val="22088A53"/>
    <w:rsid w:val="238C6861"/>
    <w:rsid w:val="25402B15"/>
    <w:rsid w:val="2948AA2C"/>
    <w:rsid w:val="29FC65BC"/>
    <w:rsid w:val="2DA6F54A"/>
    <w:rsid w:val="2DDB67BB"/>
    <w:rsid w:val="2F42C5AB"/>
    <w:rsid w:val="2FDCD27C"/>
    <w:rsid w:val="3071A2E5"/>
    <w:rsid w:val="3319500D"/>
    <w:rsid w:val="337B01E4"/>
    <w:rsid w:val="33B4B7F4"/>
    <w:rsid w:val="33C26C04"/>
    <w:rsid w:val="346F7732"/>
    <w:rsid w:val="35D98FD7"/>
    <w:rsid w:val="35FA302E"/>
    <w:rsid w:val="373E77A1"/>
    <w:rsid w:val="389E8996"/>
    <w:rsid w:val="38A377FD"/>
    <w:rsid w:val="3A01AEC5"/>
    <w:rsid w:val="3A01B9CF"/>
    <w:rsid w:val="3A167F3C"/>
    <w:rsid w:val="3CA3DD64"/>
    <w:rsid w:val="3FDFB941"/>
    <w:rsid w:val="406502BD"/>
    <w:rsid w:val="41A46F6B"/>
    <w:rsid w:val="421F17F2"/>
    <w:rsid w:val="43189536"/>
    <w:rsid w:val="44B32A64"/>
    <w:rsid w:val="4619BF68"/>
    <w:rsid w:val="461D280B"/>
    <w:rsid w:val="463C4E9F"/>
    <w:rsid w:val="464EFAC5"/>
    <w:rsid w:val="46FBB75A"/>
    <w:rsid w:val="47EACB26"/>
    <w:rsid w:val="4A990D6D"/>
    <w:rsid w:val="4B068BC7"/>
    <w:rsid w:val="4B226BE8"/>
    <w:rsid w:val="4CB9BD2B"/>
    <w:rsid w:val="4CEE03F8"/>
    <w:rsid w:val="4D146579"/>
    <w:rsid w:val="4E5A0CAA"/>
    <w:rsid w:val="4EBF6CD7"/>
    <w:rsid w:val="4F52BF59"/>
    <w:rsid w:val="4FC097EA"/>
    <w:rsid w:val="51EB5379"/>
    <w:rsid w:val="5585D561"/>
    <w:rsid w:val="5758E182"/>
    <w:rsid w:val="577C49E0"/>
    <w:rsid w:val="57E2F238"/>
    <w:rsid w:val="5BD6A312"/>
    <w:rsid w:val="5E1AD091"/>
    <w:rsid w:val="5F2C88EE"/>
    <w:rsid w:val="6017C9CB"/>
    <w:rsid w:val="6038EAEB"/>
    <w:rsid w:val="63ADD1DF"/>
    <w:rsid w:val="665BDA3B"/>
    <w:rsid w:val="67174460"/>
    <w:rsid w:val="676128B5"/>
    <w:rsid w:val="68260F51"/>
    <w:rsid w:val="682C9B16"/>
    <w:rsid w:val="69E5854F"/>
    <w:rsid w:val="6C5943AD"/>
    <w:rsid w:val="6CEE93F9"/>
    <w:rsid w:val="6DA86C19"/>
    <w:rsid w:val="6EBC2706"/>
    <w:rsid w:val="6F434759"/>
    <w:rsid w:val="6F68DC5A"/>
    <w:rsid w:val="6FF2B9D8"/>
    <w:rsid w:val="7104ACBB"/>
    <w:rsid w:val="7220B54C"/>
    <w:rsid w:val="73438F37"/>
    <w:rsid w:val="738F430C"/>
    <w:rsid w:val="74F2B8DC"/>
    <w:rsid w:val="75790F65"/>
    <w:rsid w:val="778617CA"/>
    <w:rsid w:val="77A7A040"/>
    <w:rsid w:val="7D8E8A61"/>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DE6996"/>
  <w15:chartTrackingRefBased/>
  <w15:docId w15:val="{BF580932-2182-4D17-9205-0C7D0B6F1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933F83"/>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unhideWhenUsed/>
    <w:rsid w:val="00933F83"/>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ommentReference">
    <w:name w:val="annotation reference"/>
    <w:basedOn w:val="DefaultParagraphFont"/>
    <w:uiPriority w:val="99"/>
    <w:semiHidden/>
    <w:unhideWhenUsed/>
    <w:rsid w:val="00933F83"/>
    <w:rPr>
      <w:sz w:val="16"/>
      <w:szCs w:val="16"/>
    </w:rPr>
  </w:style>
  <w:style w:type="paragraph" w:styleId="Header">
    <w:name w:val="header"/>
    <w:basedOn w:val="Normal"/>
    <w:link w:val="HeaderChar"/>
    <w:uiPriority w:val="99"/>
    <w:unhideWhenUsed/>
    <w:rsid w:val="00933F83"/>
    <w:pPr>
      <w:tabs>
        <w:tab w:val="center" w:pos="4513"/>
        <w:tab w:val="right" w:pos="9026"/>
      </w:tabs>
      <w:spacing w:after="0" w:line="240" w:lineRule="auto"/>
    </w:pPr>
  </w:style>
  <w:style w:type="character" w:styleId="HeaderChar" w:customStyle="1">
    <w:name w:val="Header Char"/>
    <w:basedOn w:val="DefaultParagraphFont"/>
    <w:link w:val="Header"/>
    <w:uiPriority w:val="99"/>
    <w:rsid w:val="00933F83"/>
  </w:style>
  <w:style w:type="paragraph" w:styleId="Footer">
    <w:name w:val="footer"/>
    <w:basedOn w:val="Normal"/>
    <w:link w:val="FooterChar"/>
    <w:uiPriority w:val="99"/>
    <w:unhideWhenUsed/>
    <w:rsid w:val="00933F83"/>
    <w:pPr>
      <w:tabs>
        <w:tab w:val="center" w:pos="4513"/>
        <w:tab w:val="right" w:pos="9026"/>
      </w:tabs>
      <w:spacing w:after="0" w:line="240" w:lineRule="auto"/>
    </w:pPr>
  </w:style>
  <w:style w:type="character" w:styleId="FooterChar" w:customStyle="1">
    <w:name w:val="Footer Char"/>
    <w:basedOn w:val="DefaultParagraphFont"/>
    <w:link w:val="Footer"/>
    <w:uiPriority w:val="99"/>
    <w:rsid w:val="00933F83"/>
  </w:style>
  <w:style w:type="table" w:styleId="TableGrid">
    <w:name w:val="Table Grid"/>
    <w:basedOn w:val="TableNormal"/>
    <w:uiPriority w:val="39"/>
    <w:rsid w:val="00F11A8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Text">
    <w:name w:val="annotation text"/>
    <w:basedOn w:val="Normal"/>
    <w:link w:val="CommentTextChar"/>
    <w:uiPriority w:val="99"/>
    <w:unhideWhenUsed/>
    <w:rsid w:val="006365E8"/>
    <w:pPr>
      <w:spacing w:line="240" w:lineRule="auto"/>
    </w:pPr>
    <w:rPr>
      <w:sz w:val="20"/>
      <w:szCs w:val="20"/>
    </w:rPr>
  </w:style>
  <w:style w:type="character" w:styleId="CommentTextChar" w:customStyle="1">
    <w:name w:val="Comment Text Char"/>
    <w:basedOn w:val="DefaultParagraphFont"/>
    <w:link w:val="CommentText"/>
    <w:uiPriority w:val="99"/>
    <w:rsid w:val="006365E8"/>
    <w:rPr>
      <w:sz w:val="20"/>
      <w:szCs w:val="20"/>
    </w:rPr>
  </w:style>
  <w:style w:type="paragraph" w:styleId="CommentSubject">
    <w:name w:val="annotation subject"/>
    <w:basedOn w:val="CommentText"/>
    <w:next w:val="CommentText"/>
    <w:link w:val="CommentSubjectChar"/>
    <w:uiPriority w:val="99"/>
    <w:semiHidden/>
    <w:unhideWhenUsed/>
    <w:rsid w:val="006365E8"/>
    <w:rPr>
      <w:b/>
      <w:bCs/>
    </w:rPr>
  </w:style>
  <w:style w:type="character" w:styleId="CommentSubjectChar" w:customStyle="1">
    <w:name w:val="Comment Subject Char"/>
    <w:basedOn w:val="CommentTextChar"/>
    <w:link w:val="CommentSubject"/>
    <w:uiPriority w:val="99"/>
    <w:semiHidden/>
    <w:rsid w:val="006365E8"/>
    <w:rPr>
      <w:b/>
      <w:bCs/>
      <w:sz w:val="20"/>
      <w:szCs w:val="20"/>
    </w:rPr>
  </w:style>
  <w:style w:type="character" w:styleId="Hyperlink">
    <w:name w:val="Hyperlink"/>
    <w:basedOn w:val="DefaultParagraphFont"/>
    <w:uiPriority w:val="99"/>
    <w:unhideWhenUsed/>
    <w:rsid w:val="002A0A8C"/>
    <w:rPr>
      <w:color w:val="0000FF"/>
      <w:u w:val="single"/>
    </w:rPr>
  </w:style>
  <w:style w:type="paragraph" w:styleId="ListParagraph">
    <w:name w:val="List Paragraph"/>
    <w:basedOn w:val="Normal"/>
    <w:uiPriority w:val="34"/>
    <w:qFormat/>
    <w:pPr>
      <w:ind w:left="720"/>
      <w:contextualSpacing/>
    </w:pPr>
  </w:style>
  <w:style w:type="paragraph" w:styleId="paragraph" w:customStyle="1">
    <w:name w:val="paragraph"/>
    <w:basedOn w:val="Normal"/>
    <w:rsid w:val="001336B0"/>
    <w:pPr>
      <w:spacing w:before="100" w:beforeAutospacing="1" w:after="100" w:afterAutospacing="1" w:line="240" w:lineRule="auto"/>
    </w:pPr>
    <w:rPr>
      <w:rFonts w:ascii="Times New Roman" w:hAnsi="Times New Roman" w:eastAsia="Times New Roman" w:cs="Times New Roman"/>
      <w:sz w:val="24"/>
      <w:szCs w:val="24"/>
      <w:lang w:eastAsia="zh-CN"/>
    </w:rPr>
  </w:style>
  <w:style w:type="character" w:styleId="normaltextrun" w:customStyle="1">
    <w:name w:val="normaltextrun"/>
    <w:basedOn w:val="DefaultParagraphFont"/>
    <w:rsid w:val="001336B0"/>
  </w:style>
  <w:style w:type="character" w:styleId="eop" w:customStyle="1">
    <w:name w:val="eop"/>
    <w:basedOn w:val="DefaultParagraphFont"/>
    <w:rsid w:val="001336B0"/>
  </w:style>
  <w:style w:type="paragraph" w:styleId="Revision">
    <w:name w:val="Revision"/>
    <w:hidden/>
    <w:uiPriority w:val="99"/>
    <w:semiHidden/>
    <w:rsid w:val="004F4518"/>
    <w:pPr>
      <w:spacing w:after="0" w:line="240" w:lineRule="auto"/>
    </w:pPr>
  </w:style>
  <w:style w:type="character" w:styleId="UnresolvedMention">
    <w:name w:val="Unresolved Mention"/>
    <w:basedOn w:val="DefaultParagraphFont"/>
    <w:uiPriority w:val="99"/>
    <w:semiHidden/>
    <w:unhideWhenUsed/>
    <w:rsid w:val="00F6295A"/>
    <w:rPr>
      <w:color w:val="605E5C"/>
      <w:shd w:val="clear" w:color="auto" w:fill="E1DFDD"/>
    </w:rPr>
  </w:style>
  <w:style w:type="paragraph" w:styleId="CIPara" w:customStyle="1">
    <w:name w:val="CI Para"/>
    <w:basedOn w:val="Normal"/>
    <w:link w:val="CIParaChar"/>
    <w:qFormat/>
    <w:rsid w:val="00B93033"/>
    <w:pPr>
      <w:tabs>
        <w:tab w:val="right" w:pos="9639"/>
      </w:tabs>
      <w:spacing w:after="240" w:line="280" w:lineRule="exact"/>
      <w:ind w:right="23"/>
    </w:pPr>
    <w:rPr>
      <w:rFonts w:ascii="Arial" w:hAnsi="Arial" w:eastAsia="Times New Roman" w:cs="Arial"/>
      <w:sz w:val="24"/>
      <w:szCs w:val="24"/>
      <w:lang w:eastAsia="en-GB"/>
    </w:rPr>
  </w:style>
  <w:style w:type="character" w:styleId="CIParaChar" w:customStyle="1">
    <w:name w:val="CI Para Char"/>
    <w:basedOn w:val="DefaultParagraphFont"/>
    <w:link w:val="CIPara"/>
    <w:rsid w:val="00B93033"/>
    <w:rPr>
      <w:rFonts w:ascii="Arial" w:hAnsi="Arial" w:eastAsia="Times New Roman" w:cs="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29866">
      <w:bodyDiv w:val="1"/>
      <w:marLeft w:val="0"/>
      <w:marRight w:val="0"/>
      <w:marTop w:val="0"/>
      <w:marBottom w:val="0"/>
      <w:divBdr>
        <w:top w:val="none" w:sz="0" w:space="0" w:color="auto"/>
        <w:left w:val="none" w:sz="0" w:space="0" w:color="auto"/>
        <w:bottom w:val="none" w:sz="0" w:space="0" w:color="auto"/>
        <w:right w:val="none" w:sz="0" w:space="0" w:color="auto"/>
      </w:divBdr>
      <w:divsChild>
        <w:div w:id="784495592">
          <w:marLeft w:val="0"/>
          <w:marRight w:val="0"/>
          <w:marTop w:val="0"/>
          <w:marBottom w:val="0"/>
          <w:divBdr>
            <w:top w:val="none" w:sz="0" w:space="0" w:color="auto"/>
            <w:left w:val="none" w:sz="0" w:space="0" w:color="auto"/>
            <w:bottom w:val="none" w:sz="0" w:space="0" w:color="auto"/>
            <w:right w:val="none" w:sz="0" w:space="0" w:color="auto"/>
          </w:divBdr>
        </w:div>
        <w:div w:id="936444902">
          <w:marLeft w:val="0"/>
          <w:marRight w:val="0"/>
          <w:marTop w:val="0"/>
          <w:marBottom w:val="0"/>
          <w:divBdr>
            <w:top w:val="none" w:sz="0" w:space="0" w:color="auto"/>
            <w:left w:val="none" w:sz="0" w:space="0" w:color="auto"/>
            <w:bottom w:val="none" w:sz="0" w:space="0" w:color="auto"/>
            <w:right w:val="none" w:sz="0" w:space="0" w:color="auto"/>
          </w:divBdr>
        </w:div>
        <w:div w:id="329409344">
          <w:marLeft w:val="0"/>
          <w:marRight w:val="0"/>
          <w:marTop w:val="0"/>
          <w:marBottom w:val="0"/>
          <w:divBdr>
            <w:top w:val="none" w:sz="0" w:space="0" w:color="auto"/>
            <w:left w:val="none" w:sz="0" w:space="0" w:color="auto"/>
            <w:bottom w:val="none" w:sz="0" w:space="0" w:color="auto"/>
            <w:right w:val="none" w:sz="0" w:space="0" w:color="auto"/>
          </w:divBdr>
        </w:div>
        <w:div w:id="870605286">
          <w:marLeft w:val="0"/>
          <w:marRight w:val="0"/>
          <w:marTop w:val="0"/>
          <w:marBottom w:val="0"/>
          <w:divBdr>
            <w:top w:val="none" w:sz="0" w:space="0" w:color="auto"/>
            <w:left w:val="none" w:sz="0" w:space="0" w:color="auto"/>
            <w:bottom w:val="none" w:sz="0" w:space="0" w:color="auto"/>
            <w:right w:val="none" w:sz="0" w:space="0" w:color="auto"/>
          </w:divBdr>
        </w:div>
        <w:div w:id="1572888406">
          <w:marLeft w:val="0"/>
          <w:marRight w:val="0"/>
          <w:marTop w:val="0"/>
          <w:marBottom w:val="0"/>
          <w:divBdr>
            <w:top w:val="none" w:sz="0" w:space="0" w:color="auto"/>
            <w:left w:val="none" w:sz="0" w:space="0" w:color="auto"/>
            <w:bottom w:val="none" w:sz="0" w:space="0" w:color="auto"/>
            <w:right w:val="none" w:sz="0" w:space="0" w:color="auto"/>
          </w:divBdr>
        </w:div>
      </w:divsChild>
    </w:div>
    <w:div w:id="967856317">
      <w:bodyDiv w:val="1"/>
      <w:marLeft w:val="0"/>
      <w:marRight w:val="0"/>
      <w:marTop w:val="0"/>
      <w:marBottom w:val="0"/>
      <w:divBdr>
        <w:top w:val="none" w:sz="0" w:space="0" w:color="auto"/>
        <w:left w:val="none" w:sz="0" w:space="0" w:color="auto"/>
        <w:bottom w:val="none" w:sz="0" w:space="0" w:color="auto"/>
        <w:right w:val="none" w:sz="0" w:space="0" w:color="auto"/>
      </w:divBdr>
      <w:divsChild>
        <w:div w:id="1596400325">
          <w:marLeft w:val="0"/>
          <w:marRight w:val="0"/>
          <w:marTop w:val="0"/>
          <w:marBottom w:val="0"/>
          <w:divBdr>
            <w:top w:val="none" w:sz="0" w:space="0" w:color="auto"/>
            <w:left w:val="none" w:sz="0" w:space="0" w:color="auto"/>
            <w:bottom w:val="none" w:sz="0" w:space="0" w:color="auto"/>
            <w:right w:val="none" w:sz="0" w:space="0" w:color="auto"/>
          </w:divBdr>
        </w:div>
        <w:div w:id="1907454701">
          <w:marLeft w:val="0"/>
          <w:marRight w:val="0"/>
          <w:marTop w:val="0"/>
          <w:marBottom w:val="0"/>
          <w:divBdr>
            <w:top w:val="none" w:sz="0" w:space="0" w:color="auto"/>
            <w:left w:val="none" w:sz="0" w:space="0" w:color="auto"/>
            <w:bottom w:val="none" w:sz="0" w:space="0" w:color="auto"/>
            <w:right w:val="none" w:sz="0" w:space="0" w:color="auto"/>
          </w:divBdr>
        </w:div>
        <w:div w:id="669527078">
          <w:marLeft w:val="0"/>
          <w:marRight w:val="0"/>
          <w:marTop w:val="0"/>
          <w:marBottom w:val="0"/>
          <w:divBdr>
            <w:top w:val="none" w:sz="0" w:space="0" w:color="auto"/>
            <w:left w:val="none" w:sz="0" w:space="0" w:color="auto"/>
            <w:bottom w:val="none" w:sz="0" w:space="0" w:color="auto"/>
            <w:right w:val="none" w:sz="0" w:space="0" w:color="auto"/>
          </w:divBdr>
        </w:div>
      </w:divsChild>
    </w:div>
    <w:div w:id="972248083">
      <w:bodyDiv w:val="1"/>
      <w:marLeft w:val="0"/>
      <w:marRight w:val="0"/>
      <w:marTop w:val="0"/>
      <w:marBottom w:val="0"/>
      <w:divBdr>
        <w:top w:val="none" w:sz="0" w:space="0" w:color="auto"/>
        <w:left w:val="none" w:sz="0" w:space="0" w:color="auto"/>
        <w:bottom w:val="none" w:sz="0" w:space="0" w:color="auto"/>
        <w:right w:val="none" w:sz="0" w:space="0" w:color="auto"/>
      </w:divBdr>
      <w:divsChild>
        <w:div w:id="280381322">
          <w:marLeft w:val="0"/>
          <w:marRight w:val="0"/>
          <w:marTop w:val="0"/>
          <w:marBottom w:val="0"/>
          <w:divBdr>
            <w:top w:val="none" w:sz="0" w:space="0" w:color="auto"/>
            <w:left w:val="none" w:sz="0" w:space="0" w:color="auto"/>
            <w:bottom w:val="none" w:sz="0" w:space="0" w:color="auto"/>
            <w:right w:val="none" w:sz="0" w:space="0" w:color="auto"/>
          </w:divBdr>
        </w:div>
        <w:div w:id="100222264">
          <w:marLeft w:val="0"/>
          <w:marRight w:val="0"/>
          <w:marTop w:val="0"/>
          <w:marBottom w:val="0"/>
          <w:divBdr>
            <w:top w:val="none" w:sz="0" w:space="0" w:color="auto"/>
            <w:left w:val="none" w:sz="0" w:space="0" w:color="auto"/>
            <w:bottom w:val="none" w:sz="0" w:space="0" w:color="auto"/>
            <w:right w:val="none" w:sz="0" w:space="0" w:color="auto"/>
          </w:divBdr>
        </w:div>
        <w:div w:id="125050143">
          <w:marLeft w:val="0"/>
          <w:marRight w:val="0"/>
          <w:marTop w:val="0"/>
          <w:marBottom w:val="0"/>
          <w:divBdr>
            <w:top w:val="none" w:sz="0" w:space="0" w:color="auto"/>
            <w:left w:val="none" w:sz="0" w:space="0" w:color="auto"/>
            <w:bottom w:val="none" w:sz="0" w:space="0" w:color="auto"/>
            <w:right w:val="none" w:sz="0" w:space="0" w:color="auto"/>
          </w:divBdr>
        </w:div>
      </w:divsChild>
    </w:div>
    <w:div w:id="1036925968">
      <w:bodyDiv w:val="1"/>
      <w:marLeft w:val="0"/>
      <w:marRight w:val="0"/>
      <w:marTop w:val="0"/>
      <w:marBottom w:val="0"/>
      <w:divBdr>
        <w:top w:val="none" w:sz="0" w:space="0" w:color="auto"/>
        <w:left w:val="none" w:sz="0" w:space="0" w:color="auto"/>
        <w:bottom w:val="none" w:sz="0" w:space="0" w:color="auto"/>
        <w:right w:val="none" w:sz="0" w:space="0" w:color="auto"/>
      </w:divBdr>
      <w:divsChild>
        <w:div w:id="651523510">
          <w:marLeft w:val="0"/>
          <w:marRight w:val="0"/>
          <w:marTop w:val="0"/>
          <w:marBottom w:val="0"/>
          <w:divBdr>
            <w:top w:val="none" w:sz="0" w:space="0" w:color="auto"/>
            <w:left w:val="none" w:sz="0" w:space="0" w:color="auto"/>
            <w:bottom w:val="none" w:sz="0" w:space="0" w:color="auto"/>
            <w:right w:val="none" w:sz="0" w:space="0" w:color="auto"/>
          </w:divBdr>
        </w:div>
        <w:div w:id="2128350322">
          <w:marLeft w:val="0"/>
          <w:marRight w:val="0"/>
          <w:marTop w:val="0"/>
          <w:marBottom w:val="0"/>
          <w:divBdr>
            <w:top w:val="none" w:sz="0" w:space="0" w:color="auto"/>
            <w:left w:val="none" w:sz="0" w:space="0" w:color="auto"/>
            <w:bottom w:val="none" w:sz="0" w:space="0" w:color="auto"/>
            <w:right w:val="none" w:sz="0" w:space="0" w:color="auto"/>
          </w:divBdr>
        </w:div>
        <w:div w:id="200821666">
          <w:marLeft w:val="0"/>
          <w:marRight w:val="0"/>
          <w:marTop w:val="0"/>
          <w:marBottom w:val="0"/>
          <w:divBdr>
            <w:top w:val="none" w:sz="0" w:space="0" w:color="auto"/>
            <w:left w:val="none" w:sz="0" w:space="0" w:color="auto"/>
            <w:bottom w:val="none" w:sz="0" w:space="0" w:color="auto"/>
            <w:right w:val="none" w:sz="0" w:space="0" w:color="auto"/>
          </w:divBdr>
        </w:div>
        <w:div w:id="537400833">
          <w:marLeft w:val="0"/>
          <w:marRight w:val="0"/>
          <w:marTop w:val="0"/>
          <w:marBottom w:val="0"/>
          <w:divBdr>
            <w:top w:val="none" w:sz="0" w:space="0" w:color="auto"/>
            <w:left w:val="none" w:sz="0" w:space="0" w:color="auto"/>
            <w:bottom w:val="none" w:sz="0" w:space="0" w:color="auto"/>
            <w:right w:val="none" w:sz="0" w:space="0" w:color="auto"/>
          </w:divBdr>
        </w:div>
      </w:divsChild>
    </w:div>
    <w:div w:id="1107579630">
      <w:bodyDiv w:val="1"/>
      <w:marLeft w:val="0"/>
      <w:marRight w:val="0"/>
      <w:marTop w:val="0"/>
      <w:marBottom w:val="0"/>
      <w:divBdr>
        <w:top w:val="none" w:sz="0" w:space="0" w:color="auto"/>
        <w:left w:val="none" w:sz="0" w:space="0" w:color="auto"/>
        <w:bottom w:val="none" w:sz="0" w:space="0" w:color="auto"/>
        <w:right w:val="none" w:sz="0" w:space="0" w:color="auto"/>
      </w:divBdr>
      <w:divsChild>
        <w:div w:id="762607159">
          <w:marLeft w:val="0"/>
          <w:marRight w:val="0"/>
          <w:marTop w:val="0"/>
          <w:marBottom w:val="0"/>
          <w:divBdr>
            <w:top w:val="none" w:sz="0" w:space="0" w:color="auto"/>
            <w:left w:val="none" w:sz="0" w:space="0" w:color="auto"/>
            <w:bottom w:val="none" w:sz="0" w:space="0" w:color="auto"/>
            <w:right w:val="none" w:sz="0" w:space="0" w:color="auto"/>
          </w:divBdr>
        </w:div>
        <w:div w:id="1450540522">
          <w:marLeft w:val="0"/>
          <w:marRight w:val="0"/>
          <w:marTop w:val="0"/>
          <w:marBottom w:val="0"/>
          <w:divBdr>
            <w:top w:val="none" w:sz="0" w:space="0" w:color="auto"/>
            <w:left w:val="none" w:sz="0" w:space="0" w:color="auto"/>
            <w:bottom w:val="none" w:sz="0" w:space="0" w:color="auto"/>
            <w:right w:val="none" w:sz="0" w:space="0" w:color="auto"/>
          </w:divBdr>
        </w:div>
        <w:div w:id="726299378">
          <w:marLeft w:val="0"/>
          <w:marRight w:val="0"/>
          <w:marTop w:val="0"/>
          <w:marBottom w:val="0"/>
          <w:divBdr>
            <w:top w:val="none" w:sz="0" w:space="0" w:color="auto"/>
            <w:left w:val="none" w:sz="0" w:space="0" w:color="auto"/>
            <w:bottom w:val="none" w:sz="0" w:space="0" w:color="auto"/>
            <w:right w:val="none" w:sz="0" w:space="0" w:color="auto"/>
          </w:divBdr>
        </w:div>
        <w:div w:id="1268461885">
          <w:marLeft w:val="0"/>
          <w:marRight w:val="0"/>
          <w:marTop w:val="0"/>
          <w:marBottom w:val="0"/>
          <w:divBdr>
            <w:top w:val="none" w:sz="0" w:space="0" w:color="auto"/>
            <w:left w:val="none" w:sz="0" w:space="0" w:color="auto"/>
            <w:bottom w:val="none" w:sz="0" w:space="0" w:color="auto"/>
            <w:right w:val="none" w:sz="0" w:space="0" w:color="auto"/>
          </w:divBdr>
        </w:div>
        <w:div w:id="2137529581">
          <w:marLeft w:val="0"/>
          <w:marRight w:val="0"/>
          <w:marTop w:val="0"/>
          <w:marBottom w:val="0"/>
          <w:divBdr>
            <w:top w:val="none" w:sz="0" w:space="0" w:color="auto"/>
            <w:left w:val="none" w:sz="0" w:space="0" w:color="auto"/>
            <w:bottom w:val="none" w:sz="0" w:space="0" w:color="auto"/>
            <w:right w:val="none" w:sz="0" w:space="0" w:color="auto"/>
          </w:divBdr>
        </w:div>
      </w:divsChild>
    </w:div>
    <w:div w:id="1117680227">
      <w:bodyDiv w:val="1"/>
      <w:marLeft w:val="0"/>
      <w:marRight w:val="0"/>
      <w:marTop w:val="0"/>
      <w:marBottom w:val="0"/>
      <w:divBdr>
        <w:top w:val="none" w:sz="0" w:space="0" w:color="auto"/>
        <w:left w:val="none" w:sz="0" w:space="0" w:color="auto"/>
        <w:bottom w:val="none" w:sz="0" w:space="0" w:color="auto"/>
        <w:right w:val="none" w:sz="0" w:space="0" w:color="auto"/>
      </w:divBdr>
      <w:divsChild>
        <w:div w:id="1804612951">
          <w:marLeft w:val="0"/>
          <w:marRight w:val="0"/>
          <w:marTop w:val="0"/>
          <w:marBottom w:val="0"/>
          <w:divBdr>
            <w:top w:val="none" w:sz="0" w:space="0" w:color="auto"/>
            <w:left w:val="none" w:sz="0" w:space="0" w:color="auto"/>
            <w:bottom w:val="none" w:sz="0" w:space="0" w:color="auto"/>
            <w:right w:val="none" w:sz="0" w:space="0" w:color="auto"/>
          </w:divBdr>
        </w:div>
        <w:div w:id="1850945751">
          <w:marLeft w:val="0"/>
          <w:marRight w:val="0"/>
          <w:marTop w:val="0"/>
          <w:marBottom w:val="0"/>
          <w:divBdr>
            <w:top w:val="none" w:sz="0" w:space="0" w:color="auto"/>
            <w:left w:val="none" w:sz="0" w:space="0" w:color="auto"/>
            <w:bottom w:val="none" w:sz="0" w:space="0" w:color="auto"/>
            <w:right w:val="none" w:sz="0" w:space="0" w:color="auto"/>
          </w:divBdr>
        </w:div>
      </w:divsChild>
    </w:div>
    <w:div w:id="1172187625">
      <w:bodyDiv w:val="1"/>
      <w:marLeft w:val="0"/>
      <w:marRight w:val="0"/>
      <w:marTop w:val="0"/>
      <w:marBottom w:val="0"/>
      <w:divBdr>
        <w:top w:val="none" w:sz="0" w:space="0" w:color="auto"/>
        <w:left w:val="none" w:sz="0" w:space="0" w:color="auto"/>
        <w:bottom w:val="none" w:sz="0" w:space="0" w:color="auto"/>
        <w:right w:val="none" w:sz="0" w:space="0" w:color="auto"/>
      </w:divBdr>
      <w:divsChild>
        <w:div w:id="1353610014">
          <w:marLeft w:val="0"/>
          <w:marRight w:val="0"/>
          <w:marTop w:val="0"/>
          <w:marBottom w:val="0"/>
          <w:divBdr>
            <w:top w:val="none" w:sz="0" w:space="0" w:color="auto"/>
            <w:left w:val="none" w:sz="0" w:space="0" w:color="auto"/>
            <w:bottom w:val="none" w:sz="0" w:space="0" w:color="auto"/>
            <w:right w:val="none" w:sz="0" w:space="0" w:color="auto"/>
          </w:divBdr>
        </w:div>
        <w:div w:id="2079815475">
          <w:marLeft w:val="0"/>
          <w:marRight w:val="0"/>
          <w:marTop w:val="0"/>
          <w:marBottom w:val="0"/>
          <w:divBdr>
            <w:top w:val="none" w:sz="0" w:space="0" w:color="auto"/>
            <w:left w:val="none" w:sz="0" w:space="0" w:color="auto"/>
            <w:bottom w:val="none" w:sz="0" w:space="0" w:color="auto"/>
            <w:right w:val="none" w:sz="0" w:space="0" w:color="auto"/>
          </w:divBdr>
        </w:div>
        <w:div w:id="2066833280">
          <w:marLeft w:val="0"/>
          <w:marRight w:val="0"/>
          <w:marTop w:val="0"/>
          <w:marBottom w:val="0"/>
          <w:divBdr>
            <w:top w:val="none" w:sz="0" w:space="0" w:color="auto"/>
            <w:left w:val="none" w:sz="0" w:space="0" w:color="auto"/>
            <w:bottom w:val="none" w:sz="0" w:space="0" w:color="auto"/>
            <w:right w:val="none" w:sz="0" w:space="0" w:color="auto"/>
          </w:divBdr>
        </w:div>
        <w:div w:id="1353922642">
          <w:marLeft w:val="0"/>
          <w:marRight w:val="0"/>
          <w:marTop w:val="0"/>
          <w:marBottom w:val="0"/>
          <w:divBdr>
            <w:top w:val="none" w:sz="0" w:space="0" w:color="auto"/>
            <w:left w:val="none" w:sz="0" w:space="0" w:color="auto"/>
            <w:bottom w:val="none" w:sz="0" w:space="0" w:color="auto"/>
            <w:right w:val="none" w:sz="0" w:space="0" w:color="auto"/>
          </w:divBdr>
        </w:div>
      </w:divsChild>
    </w:div>
    <w:div w:id="1731229708">
      <w:bodyDiv w:val="1"/>
      <w:marLeft w:val="0"/>
      <w:marRight w:val="0"/>
      <w:marTop w:val="0"/>
      <w:marBottom w:val="0"/>
      <w:divBdr>
        <w:top w:val="none" w:sz="0" w:space="0" w:color="auto"/>
        <w:left w:val="none" w:sz="0" w:space="0" w:color="auto"/>
        <w:bottom w:val="none" w:sz="0" w:space="0" w:color="auto"/>
        <w:right w:val="none" w:sz="0" w:space="0" w:color="auto"/>
      </w:divBdr>
      <w:divsChild>
        <w:div w:id="1631088536">
          <w:marLeft w:val="0"/>
          <w:marRight w:val="0"/>
          <w:marTop w:val="0"/>
          <w:marBottom w:val="0"/>
          <w:divBdr>
            <w:top w:val="none" w:sz="0" w:space="0" w:color="auto"/>
            <w:left w:val="none" w:sz="0" w:space="0" w:color="auto"/>
            <w:bottom w:val="none" w:sz="0" w:space="0" w:color="auto"/>
            <w:right w:val="none" w:sz="0" w:space="0" w:color="auto"/>
          </w:divBdr>
        </w:div>
        <w:div w:id="1412463290">
          <w:marLeft w:val="0"/>
          <w:marRight w:val="0"/>
          <w:marTop w:val="0"/>
          <w:marBottom w:val="0"/>
          <w:divBdr>
            <w:top w:val="none" w:sz="0" w:space="0" w:color="auto"/>
            <w:left w:val="none" w:sz="0" w:space="0" w:color="auto"/>
            <w:bottom w:val="none" w:sz="0" w:space="0" w:color="auto"/>
            <w:right w:val="none" w:sz="0" w:space="0" w:color="auto"/>
          </w:divBdr>
        </w:div>
        <w:div w:id="1662004780">
          <w:marLeft w:val="0"/>
          <w:marRight w:val="0"/>
          <w:marTop w:val="0"/>
          <w:marBottom w:val="0"/>
          <w:divBdr>
            <w:top w:val="none" w:sz="0" w:space="0" w:color="auto"/>
            <w:left w:val="none" w:sz="0" w:space="0" w:color="auto"/>
            <w:bottom w:val="none" w:sz="0" w:space="0" w:color="auto"/>
            <w:right w:val="none" w:sz="0" w:space="0" w:color="auto"/>
          </w:divBdr>
        </w:div>
      </w:divsChild>
    </w:div>
    <w:div w:id="1902279487">
      <w:bodyDiv w:val="1"/>
      <w:marLeft w:val="0"/>
      <w:marRight w:val="0"/>
      <w:marTop w:val="0"/>
      <w:marBottom w:val="0"/>
      <w:divBdr>
        <w:top w:val="none" w:sz="0" w:space="0" w:color="auto"/>
        <w:left w:val="none" w:sz="0" w:space="0" w:color="auto"/>
        <w:bottom w:val="none" w:sz="0" w:space="0" w:color="auto"/>
        <w:right w:val="none" w:sz="0" w:space="0" w:color="auto"/>
      </w:divBdr>
      <w:divsChild>
        <w:div w:id="1296444698">
          <w:marLeft w:val="0"/>
          <w:marRight w:val="0"/>
          <w:marTop w:val="0"/>
          <w:marBottom w:val="0"/>
          <w:divBdr>
            <w:top w:val="none" w:sz="0" w:space="0" w:color="auto"/>
            <w:left w:val="none" w:sz="0" w:space="0" w:color="auto"/>
            <w:bottom w:val="none" w:sz="0" w:space="0" w:color="auto"/>
            <w:right w:val="none" w:sz="0" w:space="0" w:color="auto"/>
          </w:divBdr>
        </w:div>
        <w:div w:id="1549411384">
          <w:marLeft w:val="0"/>
          <w:marRight w:val="0"/>
          <w:marTop w:val="0"/>
          <w:marBottom w:val="0"/>
          <w:divBdr>
            <w:top w:val="none" w:sz="0" w:space="0" w:color="auto"/>
            <w:left w:val="none" w:sz="0" w:space="0" w:color="auto"/>
            <w:bottom w:val="none" w:sz="0" w:space="0" w:color="auto"/>
            <w:right w:val="none" w:sz="0" w:space="0" w:color="auto"/>
          </w:divBdr>
        </w:div>
        <w:div w:id="2118475280">
          <w:marLeft w:val="0"/>
          <w:marRight w:val="0"/>
          <w:marTop w:val="0"/>
          <w:marBottom w:val="0"/>
          <w:divBdr>
            <w:top w:val="none" w:sz="0" w:space="0" w:color="auto"/>
            <w:left w:val="none" w:sz="0" w:space="0" w:color="auto"/>
            <w:bottom w:val="none" w:sz="0" w:space="0" w:color="auto"/>
            <w:right w:val="none" w:sz="0" w:space="0" w:color="auto"/>
          </w:divBdr>
        </w:div>
        <w:div w:id="547959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www.hull.ac.uk/work-with-us/research/site-elements/docs/groups/early-indicators-of-concern-for-older-people.pdf" TargetMode="Externa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s://www.gov.scot/publications/early-indicators-concern-care-services/" TargetMode="Externa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jpeg"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gov.uk/government/publications/report-of-the-mid-staffordshire-nhs-foundation-trust-public-inquiry"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B4D8B2368758C4A93996B41533D75EF" ma:contentTypeVersion="18" ma:contentTypeDescription="Create a new document." ma:contentTypeScope="" ma:versionID="69b27e55eb8368fe1677806ab73f508f">
  <xsd:schema xmlns:xsd="http://www.w3.org/2001/XMLSchema" xmlns:xs="http://www.w3.org/2001/XMLSchema" xmlns:p="http://schemas.microsoft.com/office/2006/metadata/properties" xmlns:ns2="07fe26c6-7775-4f5a-99ce-6f059332e68c" xmlns:ns3="45c3e903-dd33-4759-84d4-a410aec200cd" targetNamespace="http://schemas.microsoft.com/office/2006/metadata/properties" ma:root="true" ma:fieldsID="ffbe1a937e042581e192232eedbe3119" ns2:_="" ns3:_="">
    <xsd:import namespace="07fe26c6-7775-4f5a-99ce-6f059332e68c"/>
    <xsd:import namespace="45c3e903-dd33-4759-84d4-a410aec200c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e26c6-7775-4f5a-99ce-6f059332e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457809f-db6e-45e8-94b5-e908e8c0063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c3e903-dd33-4759-84d4-a410aec200c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780319c-afca-4377-a805-3abffca6d7e3}" ma:internalName="TaxCatchAll" ma:showField="CatchAllData" ma:web="45c3e903-dd33-4759-84d4-a410aec200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5c3e903-dd33-4759-84d4-a410aec200cd">
      <UserInfo>
        <DisplayName>Aidan McCrory</DisplayName>
        <AccountId>2391</AccountId>
        <AccountType/>
      </UserInfo>
      <UserInfo>
        <DisplayName>Lisa Maynard</DisplayName>
        <AccountId>2314</AccountId>
        <AccountType/>
      </UserInfo>
      <UserInfo>
        <DisplayName>Martha Dalton</DisplayName>
        <AccountId>2640</AccountId>
        <AccountType/>
      </UserInfo>
      <UserInfo>
        <DisplayName>Nicky Cronin</DisplayName>
        <AccountId>2998</AccountId>
        <AccountType/>
      </UserInfo>
      <UserInfo>
        <DisplayName>Marie Paterson</DisplayName>
        <AccountId>37</AccountId>
        <AccountType/>
      </UserInfo>
      <UserInfo>
        <DisplayName>Allison Tyson</DisplayName>
        <AccountId>2003</AccountId>
        <AccountType/>
      </UserInfo>
    </SharedWithUsers>
    <lcf76f155ced4ddcb4097134ff3c332f xmlns="07fe26c6-7775-4f5a-99ce-6f059332e68c">
      <Terms xmlns="http://schemas.microsoft.com/office/infopath/2007/PartnerControls"/>
    </lcf76f155ced4ddcb4097134ff3c332f>
    <TaxCatchAll xmlns="45c3e903-dd33-4759-84d4-a410aec200c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172C4-C764-4240-9B8A-FBA14EEF3A48}"/>
</file>

<file path=customXml/itemProps2.xml><?xml version="1.0" encoding="utf-8"?>
<ds:datastoreItem xmlns:ds="http://schemas.openxmlformats.org/officeDocument/2006/customXml" ds:itemID="{7D0D4D15-C340-4CAF-A441-7BE8EEAF6203}">
  <ds:schemaRefs>
    <ds:schemaRef ds:uri="http://schemas.microsoft.com/sharepoint/v3/contenttype/forms"/>
  </ds:schemaRefs>
</ds:datastoreItem>
</file>

<file path=customXml/itemProps3.xml><?xml version="1.0" encoding="utf-8"?>
<ds:datastoreItem xmlns:ds="http://schemas.openxmlformats.org/officeDocument/2006/customXml" ds:itemID="{12C2211A-0129-409D-A5BC-D6BA13A14DCC}">
  <ds:schemaRefs>
    <ds:schemaRef ds:uri="http://schemas.microsoft.com/office/2006/metadata/properties"/>
    <ds:schemaRef ds:uri="http://schemas.microsoft.com/office/infopath/2007/PartnerControls"/>
    <ds:schemaRef ds:uri="d4ed1d5c-22f2-4505-b699-36696e5e18a4"/>
    <ds:schemaRef ds:uri="e46e878b-9044-4bd6-953a-64efb359b521"/>
    <ds:schemaRef ds:uri="45c3e903-dd33-4759-84d4-a410aec200cd"/>
    <ds:schemaRef ds:uri="07fe26c6-7775-4f5a-99ce-6f059332e68c"/>
  </ds:schemaRefs>
</ds:datastoreItem>
</file>

<file path=customXml/itemProps4.xml><?xml version="1.0" encoding="utf-8"?>
<ds:datastoreItem xmlns:ds="http://schemas.openxmlformats.org/officeDocument/2006/customXml" ds:itemID="{3AB80E51-FD10-4678-B098-BE96B05E539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Sharron Reynolds</dc:creator>
  <cp:keywords/>
  <dc:description/>
  <cp:lastModifiedBy>Audrey Donnan</cp:lastModifiedBy>
  <cp:revision>42</cp:revision>
  <cp:lastPrinted>2022-11-08T11:02:00Z</cp:lastPrinted>
  <dcterms:created xsi:type="dcterms:W3CDTF">2024-10-02T09:05:00Z</dcterms:created>
  <dcterms:modified xsi:type="dcterms:W3CDTF">2024-12-19T07:30:11Z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0x0101009B4D8B2368758C4A93996B41533D75EF</vt:lpwstr>
  </property>
  <property fmtid="{D5CDD505-2E9C-101B-9397-08002B2CF9AE}" pid="3" name="MSIP_Label_38e228a3-ecff-4e4d-93ab-0e4b258df221_Enabled">
    <vt:lpwstr>true</vt:lpwstr>
  </property>
  <property fmtid="{D5CDD505-2E9C-101B-9397-08002B2CF9AE}" pid="4" name="MSIP_Label_38e228a3-ecff-4e4d-93ab-0e4b258df221_SetDate">
    <vt:lpwstr>2022-06-10T13:23:44Z</vt:lpwstr>
  </property>
  <property fmtid="{D5CDD505-2E9C-101B-9397-08002B2CF9AE}" pid="5" name="MSIP_Label_38e228a3-ecff-4e4d-93ab-0e4b258df221_Method">
    <vt:lpwstr>Standard</vt:lpwstr>
  </property>
  <property fmtid="{D5CDD505-2E9C-101B-9397-08002B2CF9AE}" pid="6" name="MSIP_Label_38e228a3-ecff-4e4d-93ab-0e4b258df221_Name">
    <vt:lpwstr>OFFICIAL</vt:lpwstr>
  </property>
  <property fmtid="{D5CDD505-2E9C-101B-9397-08002B2CF9AE}" pid="7" name="MSIP_Label_38e228a3-ecff-4e4d-93ab-0e4b258df221_SiteId">
    <vt:lpwstr>db475863-b0d9-47e2-b73f-89c00d851e74</vt:lpwstr>
  </property>
  <property fmtid="{D5CDD505-2E9C-101B-9397-08002B2CF9AE}" pid="8" name="MSIP_Label_38e228a3-ecff-4e4d-93ab-0e4b258df221_ActionId">
    <vt:lpwstr>6ac7e81b-ca85-45ec-91ec-096654e5a7fd</vt:lpwstr>
  </property>
  <property fmtid="{D5CDD505-2E9C-101B-9397-08002B2CF9AE}" pid="9" name="MSIP_Label_38e228a3-ecff-4e4d-93ab-0e4b258df221_ContentBits">
    <vt:lpwstr>3</vt:lpwstr>
  </property>
  <property fmtid="{D5CDD505-2E9C-101B-9397-08002B2CF9AE}" pid="10" name="MediaServiceImageTags">
    <vt:lpwstr/>
  </property>
  <property fmtid="{D5CDD505-2E9C-101B-9397-08002B2CF9AE}" pid="11" name="Order">
    <vt:r8>28867100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